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A81" w:rsidRDefault="00540A81" w:rsidP="00540A81">
      <w:pPr>
        <w:shd w:val="clear" w:color="auto" w:fill="FFFFFF"/>
        <w:spacing w:after="0" w:line="240" w:lineRule="auto"/>
        <w:rPr>
          <w:rFonts w:ascii="Verdana" w:hAnsi="Verdana" w:cs="Arial"/>
          <w:vanish/>
          <w:color w:val="111111"/>
          <w:sz w:val="18"/>
          <w:szCs w:val="18"/>
        </w:rPr>
      </w:pPr>
    </w:p>
    <w:tbl>
      <w:tblPr>
        <w:tblW w:w="5000" w:type="pct"/>
        <w:tblCellMar>
          <w:top w:w="15" w:type="dxa"/>
          <w:left w:w="15" w:type="dxa"/>
          <w:bottom w:w="15" w:type="dxa"/>
          <w:right w:w="15" w:type="dxa"/>
        </w:tblCellMar>
        <w:tblLook w:val="04A0"/>
      </w:tblPr>
      <w:tblGrid>
        <w:gridCol w:w="9190"/>
      </w:tblGrid>
      <w:tr w:rsidR="00540A81" w:rsidRPr="001613A9" w:rsidTr="00540A81">
        <w:tc>
          <w:tcPr>
            <w:tcW w:w="3950" w:type="pct"/>
            <w:tcMar>
              <w:top w:w="60" w:type="dxa"/>
              <w:left w:w="60" w:type="dxa"/>
              <w:bottom w:w="60" w:type="dxa"/>
              <w:right w:w="60" w:type="dxa"/>
            </w:tcMar>
            <w:hideMark/>
          </w:tcPr>
          <w:tbl>
            <w:tblPr>
              <w:tblW w:w="9071" w:type="dxa"/>
              <w:tblCellMar>
                <w:top w:w="15" w:type="dxa"/>
                <w:left w:w="15" w:type="dxa"/>
                <w:bottom w:w="15" w:type="dxa"/>
                <w:right w:w="15" w:type="dxa"/>
              </w:tblCellMar>
              <w:tblLook w:val="04A0"/>
            </w:tblPr>
            <w:tblGrid>
              <w:gridCol w:w="8931"/>
              <w:gridCol w:w="140"/>
            </w:tblGrid>
            <w:tr w:rsidR="00210295" w:rsidTr="00210295">
              <w:tc>
                <w:tcPr>
                  <w:tcW w:w="4923" w:type="pct"/>
                  <w:tcMar>
                    <w:top w:w="60" w:type="dxa"/>
                    <w:left w:w="60" w:type="dxa"/>
                    <w:bottom w:w="60" w:type="dxa"/>
                    <w:right w:w="60" w:type="dxa"/>
                  </w:tcMar>
                  <w:hideMark/>
                </w:tcPr>
                <w:p w:rsidR="00210295" w:rsidRDefault="00210295" w:rsidP="00210295">
                  <w:pPr>
                    <w:pStyle w:val="NormalWeb"/>
                    <w:ind w:right="-132"/>
                    <w:rPr>
                      <w:rFonts w:ascii="Trebuchet MS" w:hAnsi="Trebuchet MS"/>
                      <w:b/>
                      <w:bCs/>
                      <w:color w:val="6191C5"/>
                      <w:sz w:val="40"/>
                      <w:szCs w:val="40"/>
                      <w:lang/>
                    </w:rPr>
                  </w:pPr>
                  <w:r>
                    <w:rPr>
                      <w:rFonts w:ascii="Trebuchet MS" w:hAnsi="Trebuchet MS"/>
                      <w:b/>
                      <w:bCs/>
                      <w:color w:val="6191C5"/>
                      <w:sz w:val="40"/>
                      <w:szCs w:val="40"/>
                      <w:lang/>
                    </w:rPr>
                    <w:t>Domestic financial regulation and external borrowing</w:t>
                  </w:r>
                </w:p>
                <w:p w:rsidR="00210295" w:rsidRDefault="00210295" w:rsidP="00210295">
                  <w:pPr>
                    <w:pStyle w:val="NormalWeb"/>
                    <w:rPr>
                      <w:rFonts w:ascii="Arial" w:hAnsi="Arial" w:cs="Arial"/>
                      <w:sz w:val="20"/>
                      <w:szCs w:val="20"/>
                    </w:rPr>
                  </w:pPr>
                </w:p>
                <w:p w:rsidR="00210295" w:rsidRDefault="00210295" w:rsidP="00210295">
                  <w:pPr>
                    <w:pStyle w:val="NormalWeb"/>
                    <w:rPr>
                      <w:rFonts w:ascii="Arial" w:hAnsi="Arial" w:cs="Arial"/>
                      <w:sz w:val="20"/>
                      <w:szCs w:val="20"/>
                    </w:rPr>
                  </w:pPr>
                  <w:hyperlink r:id="rId5" w:history="1">
                    <w:r w:rsidRPr="00210295">
                      <w:rPr>
                        <w:rStyle w:val="Hyperlink"/>
                        <w:rFonts w:ascii="Arial" w:hAnsi="Arial" w:cs="Arial"/>
                        <w:sz w:val="20"/>
                        <w:szCs w:val="20"/>
                      </w:rPr>
                      <w:t>Sergi Lanau</w:t>
                    </w:r>
                  </w:hyperlink>
                  <w:r w:rsidRPr="00210295">
                    <w:rPr>
                      <w:rFonts w:ascii="Arial" w:hAnsi="Arial" w:cs="Arial"/>
                      <w:sz w:val="20"/>
                      <w:szCs w:val="20"/>
                    </w:rPr>
                    <w:br/>
                  </w:r>
                  <w:r>
                    <w:rPr>
                      <w:rFonts w:ascii="Arial" w:hAnsi="Arial" w:cs="Arial"/>
                      <w:sz w:val="20"/>
                      <w:szCs w:val="20"/>
                    </w:rPr>
                    <w:t>19 July 2011, VOX.EU</w:t>
                  </w:r>
                </w:p>
                <w:p w:rsidR="00210295" w:rsidRDefault="00210295" w:rsidP="00210295">
                  <w:pPr>
                    <w:pStyle w:val="NormalWeb"/>
                    <w:ind w:right="-1975"/>
                    <w:rPr>
                      <w:rFonts w:ascii="Arial" w:hAnsi="Arial" w:cs="Arial"/>
                      <w:i/>
                      <w:iCs/>
                      <w:sz w:val="20"/>
                      <w:szCs w:val="20"/>
                    </w:rPr>
                  </w:pPr>
                </w:p>
                <w:p w:rsidR="00210295" w:rsidRDefault="00210295" w:rsidP="00210295">
                  <w:pPr>
                    <w:pStyle w:val="NormalWeb"/>
                    <w:ind w:right="-1975"/>
                    <w:rPr>
                      <w:rFonts w:ascii="Arial" w:hAnsi="Arial" w:cs="Arial"/>
                      <w:i/>
                      <w:iCs/>
                      <w:sz w:val="20"/>
                      <w:szCs w:val="20"/>
                    </w:rPr>
                  </w:pPr>
                  <w:r>
                    <w:rPr>
                      <w:rFonts w:ascii="Arial" w:hAnsi="Arial" w:cs="Arial"/>
                      <w:i/>
                      <w:iCs/>
                      <w:sz w:val="20"/>
                      <w:szCs w:val="20"/>
                    </w:rPr>
                    <w:t>The global crisis has forced a root-and-branch rethink of financial regulation. This column discusses the international dimensions. It presents new evidence to suggest that non-banks tend to borrow more abroad when domestic regulation is tight.</w:t>
                  </w:r>
                </w:p>
                <w:p w:rsidR="00210295" w:rsidRDefault="00210295" w:rsidP="00210295">
                  <w:pPr>
                    <w:spacing w:after="0" w:line="240" w:lineRule="auto"/>
                    <w:jc w:val="both"/>
                    <w:rPr>
                      <w:rFonts w:ascii="Arial" w:hAnsi="Arial" w:cs="Arial"/>
                      <w:sz w:val="20"/>
                      <w:szCs w:val="20"/>
                    </w:rPr>
                  </w:pPr>
                </w:p>
                <w:p w:rsidR="00210295" w:rsidRDefault="00210295" w:rsidP="00210295">
                  <w:pPr>
                    <w:pStyle w:val="NormalWeb"/>
                    <w:jc w:val="both"/>
                    <w:rPr>
                      <w:rFonts w:ascii="Arial" w:hAnsi="Arial" w:cs="Arial"/>
                      <w:sz w:val="20"/>
                      <w:szCs w:val="20"/>
                    </w:rPr>
                  </w:pPr>
                  <w:r>
                    <w:rPr>
                      <w:rFonts w:ascii="Arial" w:hAnsi="Arial" w:cs="Arial"/>
                      <w:sz w:val="20"/>
                      <w:szCs w:val="20"/>
                    </w:rPr>
                    <w:t>An extended global credit boom was one of the defining features of the 2000s and possibly one of the major causes of the crisis. In many major economies, banks’ balance sheets expanded rapidly and lending to the private sector skyrocketed.</w:t>
                  </w:r>
                </w:p>
                <w:p w:rsidR="00210295" w:rsidRDefault="00210295" w:rsidP="00210295">
                  <w:pPr>
                    <w:pStyle w:val="NormalWeb"/>
                    <w:jc w:val="both"/>
                    <w:rPr>
                      <w:rFonts w:ascii="Arial" w:hAnsi="Arial" w:cs="Arial"/>
                      <w:sz w:val="20"/>
                      <w:szCs w:val="20"/>
                    </w:rPr>
                  </w:pPr>
                </w:p>
                <w:p w:rsidR="00210295" w:rsidRDefault="00210295" w:rsidP="00210295">
                  <w:pPr>
                    <w:pStyle w:val="NormalWeb"/>
                    <w:jc w:val="both"/>
                    <w:rPr>
                      <w:rFonts w:ascii="Arial" w:hAnsi="Arial" w:cs="Arial"/>
                      <w:sz w:val="20"/>
                      <w:szCs w:val="20"/>
                    </w:rPr>
                  </w:pPr>
                  <w:r>
                    <w:rPr>
                      <w:rFonts w:ascii="Arial" w:hAnsi="Arial" w:cs="Arial"/>
                      <w:sz w:val="20"/>
                      <w:szCs w:val="20"/>
                    </w:rPr>
                    <w:t>Policymakers might control these credit booms through an improvement in bank regulation (Brunnermeier et al 2009, King 2009). To shed some light on the international dimension of the regulatory debate, my research</w:t>
                  </w:r>
                  <w:r w:rsidRPr="00210295">
                    <w:rPr>
                      <w:rFonts w:ascii="Arial" w:hAnsi="Arial" w:cs="Arial"/>
                      <w:sz w:val="20"/>
                      <w:szCs w:val="20"/>
                    </w:rPr>
                    <w:t xml:space="preserve"> (</w:t>
                  </w:r>
                  <w:hyperlink r:id="rId6" w:history="1">
                    <w:r w:rsidRPr="00210295">
                      <w:rPr>
                        <w:rStyle w:val="Hyperlink"/>
                        <w:rFonts w:ascii="Arial" w:hAnsi="Arial" w:cs="Arial"/>
                        <w:sz w:val="20"/>
                        <w:szCs w:val="20"/>
                      </w:rPr>
                      <w:t>Lanau 2011</w:t>
                    </w:r>
                  </w:hyperlink>
                  <w:r w:rsidRPr="00210295">
                    <w:rPr>
                      <w:rFonts w:ascii="Arial" w:hAnsi="Arial" w:cs="Arial"/>
                      <w:sz w:val="20"/>
                      <w:szCs w:val="20"/>
                    </w:rPr>
                    <w:t xml:space="preserve">) explores the empirical link between domestic financial </w:t>
                  </w:r>
                  <w:r>
                    <w:rPr>
                      <w:rFonts w:ascii="Arial" w:hAnsi="Arial" w:cs="Arial"/>
                      <w:sz w:val="20"/>
                      <w:szCs w:val="20"/>
                    </w:rPr>
                    <w:t>regulation and non-banks’ borrowing from foreign banks.</w:t>
                  </w:r>
                </w:p>
                <w:p w:rsidR="00210295" w:rsidRDefault="00210295" w:rsidP="00210295">
                  <w:pPr>
                    <w:pStyle w:val="NormalWeb"/>
                    <w:jc w:val="both"/>
                    <w:rPr>
                      <w:rFonts w:ascii="Arial" w:hAnsi="Arial" w:cs="Arial"/>
                      <w:sz w:val="20"/>
                      <w:szCs w:val="20"/>
                    </w:rPr>
                  </w:pPr>
                </w:p>
                <w:p w:rsidR="00210295" w:rsidRDefault="00210295" w:rsidP="00210295">
                  <w:pPr>
                    <w:pStyle w:val="NormalWeb"/>
                    <w:jc w:val="both"/>
                    <w:rPr>
                      <w:rFonts w:ascii="Arial" w:hAnsi="Arial" w:cs="Arial"/>
                      <w:sz w:val="20"/>
                      <w:szCs w:val="20"/>
                    </w:rPr>
                  </w:pPr>
                  <w:r>
                    <w:rPr>
                      <w:rFonts w:ascii="Arial" w:hAnsi="Arial" w:cs="Arial"/>
                      <w:sz w:val="20"/>
                      <w:szCs w:val="20"/>
                    </w:rPr>
                    <w:t>This is an important area of financial activity. A positive and significant relationship between domestic regulation and borrowing from foreign banks would suggest that cross-border regulatory measures can play a role in determining leverage and should thus be part of the reform agenda. This possibility has been discussed in the policy literature (Ocampo 2002) but not formally tested.</w:t>
                  </w:r>
                </w:p>
                <w:p w:rsidR="00210295" w:rsidRDefault="00210295" w:rsidP="00210295">
                  <w:pPr>
                    <w:pStyle w:val="NormalWeb"/>
                    <w:jc w:val="both"/>
                    <w:rPr>
                      <w:rFonts w:ascii="Arial" w:hAnsi="Arial" w:cs="Arial"/>
                      <w:sz w:val="20"/>
                      <w:szCs w:val="20"/>
                    </w:rPr>
                  </w:pPr>
                  <w:r>
                    <w:rPr>
                      <w:rFonts w:ascii="Arial" w:hAnsi="Arial" w:cs="Arial"/>
                      <w:sz w:val="20"/>
                      <w:szCs w:val="20"/>
                    </w:rPr>
                    <w:t>I take a “locational” approach to the question and define foreign borrowing as loans taken out by resident non-banks from non-resident banks. (This is consistent with the balance of payments methodology). I derive my results under a gravity equation where country-level bilateral foreign borrowing by non-banks is the dependent variable and a measure of financial deregulation in the borrowing country is the key independent variable. The Bank for International Settlements’ banking statistics are the source for foreign borrowing data from the late 70s onward. I rely on Abiad et al. (2008) for the financial deregulation variables.</w:t>
                  </w:r>
                </w:p>
                <w:p w:rsidR="00210295" w:rsidRDefault="00210295" w:rsidP="00210295">
                  <w:pPr>
                    <w:pStyle w:val="NormalWeb"/>
                    <w:jc w:val="both"/>
                    <w:rPr>
                      <w:rFonts w:ascii="Arial" w:hAnsi="Arial" w:cs="Arial"/>
                      <w:sz w:val="20"/>
                      <w:szCs w:val="20"/>
                    </w:rPr>
                  </w:pPr>
                </w:p>
                <w:p w:rsidR="00210295" w:rsidRDefault="00210295" w:rsidP="00210295">
                  <w:pPr>
                    <w:pStyle w:val="NormalWeb"/>
                    <w:jc w:val="both"/>
                    <w:rPr>
                      <w:rFonts w:ascii="Arial" w:hAnsi="Arial" w:cs="Arial"/>
                      <w:sz w:val="20"/>
                      <w:szCs w:val="20"/>
                    </w:rPr>
                  </w:pPr>
                  <w:r>
                    <w:rPr>
                      <w:rFonts w:ascii="Arial" w:hAnsi="Arial" w:cs="Arial"/>
                      <w:sz w:val="20"/>
                      <w:szCs w:val="20"/>
                    </w:rPr>
                    <w:t>Using a generic index of financial deregulation, I find that, all else equal, non-banks borrow more from foreign banks under tighter domestic financial regulation. More specifically, a country on the upper quartile of the deregulation index distribution borrows 20% more than a country with the lightest regulation. I then establish which components of the generic deregulation index are driving my results. The imposition of interest rate controls and entry barriers to the banking sector have a positive and significant effect on foreign borrowing. For example, the adoption of branching restrictions increases foreign borrowing by 15%. Bank privatisation also has a positive impact on foreign borrowing by non-banks. In contrast, credit controls, the adoption of Basel standards and the development of bank supervisory agencies do not have a significant effect on foreign borrowing. Importantly, the results also hold for the subsample of advanced economies.</w:t>
                  </w:r>
                </w:p>
                <w:p w:rsidR="00210295" w:rsidRDefault="00210295" w:rsidP="00210295">
                  <w:pPr>
                    <w:pStyle w:val="NormalWeb"/>
                    <w:jc w:val="both"/>
                    <w:rPr>
                      <w:rFonts w:ascii="Arial" w:hAnsi="Arial" w:cs="Arial"/>
                      <w:sz w:val="20"/>
                      <w:szCs w:val="20"/>
                    </w:rPr>
                  </w:pPr>
                </w:p>
                <w:p w:rsidR="00210295" w:rsidRDefault="00210295" w:rsidP="00210295">
                  <w:pPr>
                    <w:pStyle w:val="NormalWeb"/>
                    <w:jc w:val="both"/>
                    <w:rPr>
                      <w:rFonts w:ascii="Arial" w:hAnsi="Arial" w:cs="Arial"/>
                      <w:sz w:val="20"/>
                      <w:szCs w:val="20"/>
                    </w:rPr>
                  </w:pPr>
                  <w:r>
                    <w:rPr>
                      <w:rFonts w:ascii="Arial" w:hAnsi="Arial" w:cs="Arial"/>
                      <w:sz w:val="20"/>
                      <w:szCs w:val="20"/>
                    </w:rPr>
                    <w:t>These results indicate that international borrowing and lending is a prominent element to be taken into account in designing financial-stability tools. Under an open capital account, the effectiveness of exclusively domestic regulation could be limited by the substitution of external finance for domestic loans. This underlines the importance of delivering on the recent G20 and Financial Stability Board pledges to achieve global coordination in financial policies (Obstfeld and Rogoff 2009 and Bank of England 2009 have also called for increased coordination). For instance, coordinated restrictions on the creation of external assets by banks would potentially smooth credit cycles driven by foreign borrowing.</w:t>
                  </w:r>
                </w:p>
                <w:p w:rsidR="00210295" w:rsidRDefault="00210295" w:rsidP="00210295">
                  <w:pPr>
                    <w:pStyle w:val="NormalWeb"/>
                    <w:jc w:val="both"/>
                    <w:rPr>
                      <w:rFonts w:ascii="Arial" w:hAnsi="Arial" w:cs="Arial"/>
                      <w:sz w:val="20"/>
                      <w:szCs w:val="20"/>
                    </w:rPr>
                  </w:pPr>
                </w:p>
                <w:p w:rsidR="00210295" w:rsidRDefault="00210295" w:rsidP="00210295">
                  <w:pPr>
                    <w:pStyle w:val="Heading1"/>
                    <w:spacing w:before="0" w:after="0"/>
                    <w:jc w:val="both"/>
                    <w:rPr>
                      <w:sz w:val="28"/>
                      <w:szCs w:val="28"/>
                    </w:rPr>
                  </w:pPr>
                  <w:r>
                    <w:rPr>
                      <w:sz w:val="28"/>
                      <w:szCs w:val="28"/>
                    </w:rPr>
                    <w:t>References</w:t>
                  </w:r>
                </w:p>
                <w:p w:rsidR="00210295" w:rsidRDefault="00210295" w:rsidP="00210295">
                  <w:pPr>
                    <w:pStyle w:val="NormalWeb"/>
                    <w:jc w:val="both"/>
                    <w:rPr>
                      <w:rFonts w:ascii="Arial" w:hAnsi="Arial" w:cs="Arial"/>
                      <w:sz w:val="20"/>
                      <w:szCs w:val="20"/>
                    </w:rPr>
                  </w:pPr>
                  <w:r>
                    <w:rPr>
                      <w:rFonts w:ascii="Arial" w:hAnsi="Arial" w:cs="Arial"/>
                      <w:sz w:val="20"/>
                      <w:szCs w:val="20"/>
                    </w:rPr>
                    <w:t>Abiad, A, E Detragiache, and T Tressel (2008), “A new database of financial reforms”, IMF Working Paper 08/266.</w:t>
                  </w:r>
                </w:p>
                <w:p w:rsidR="00210295" w:rsidRPr="00210295" w:rsidRDefault="00210295" w:rsidP="00210295">
                  <w:pPr>
                    <w:pStyle w:val="NormalWeb"/>
                    <w:jc w:val="both"/>
                    <w:rPr>
                      <w:rFonts w:ascii="Arial" w:hAnsi="Arial" w:cs="Arial"/>
                      <w:sz w:val="20"/>
                      <w:szCs w:val="20"/>
                    </w:rPr>
                  </w:pPr>
                  <w:r w:rsidRPr="00210295">
                    <w:rPr>
                      <w:rFonts w:ascii="Arial" w:hAnsi="Arial" w:cs="Arial"/>
                      <w:sz w:val="20"/>
                      <w:szCs w:val="20"/>
                    </w:rPr>
                    <w:t>Bank of England (2009), “</w:t>
                  </w:r>
                  <w:hyperlink r:id="rId7" w:history="1">
                    <w:r w:rsidRPr="00210295">
                      <w:rPr>
                        <w:rStyle w:val="Hyperlink"/>
                        <w:rFonts w:ascii="Arial" w:hAnsi="Arial" w:cs="Arial"/>
                        <w:sz w:val="20"/>
                        <w:szCs w:val="20"/>
                      </w:rPr>
                      <w:t>The role of macroprudential policy</w:t>
                    </w:r>
                  </w:hyperlink>
                  <w:r w:rsidRPr="00210295">
                    <w:rPr>
                      <w:rFonts w:ascii="Arial" w:hAnsi="Arial" w:cs="Arial"/>
                      <w:sz w:val="20"/>
                      <w:szCs w:val="20"/>
                    </w:rPr>
                    <w:t>“, Bank of England Discussion Paper.</w:t>
                  </w:r>
                </w:p>
                <w:p w:rsidR="00210295" w:rsidRPr="00210295" w:rsidRDefault="00210295" w:rsidP="00210295">
                  <w:pPr>
                    <w:pStyle w:val="NormalWeb"/>
                    <w:jc w:val="both"/>
                    <w:rPr>
                      <w:rFonts w:ascii="Arial" w:hAnsi="Arial" w:cs="Arial"/>
                      <w:sz w:val="20"/>
                      <w:szCs w:val="20"/>
                    </w:rPr>
                  </w:pPr>
                  <w:r w:rsidRPr="00210295">
                    <w:rPr>
                      <w:rFonts w:ascii="Arial" w:hAnsi="Arial" w:cs="Arial"/>
                      <w:sz w:val="20"/>
                      <w:szCs w:val="20"/>
                    </w:rPr>
                    <w:t xml:space="preserve">Brunnermeier, M, A Crockett, C Goodhart, A Persaud, and H Shin (2009), “The fundamental principles of financial regulation”, </w:t>
                  </w:r>
                  <w:r w:rsidRPr="00210295">
                    <w:rPr>
                      <w:rFonts w:ascii="Arial" w:hAnsi="Arial" w:cs="Arial"/>
                      <w:i/>
                      <w:iCs/>
                      <w:sz w:val="20"/>
                      <w:szCs w:val="20"/>
                    </w:rPr>
                    <w:t>Geneva Reports on the World Economy 11</w:t>
                  </w:r>
                  <w:r w:rsidRPr="00210295">
                    <w:rPr>
                      <w:rFonts w:ascii="Arial" w:hAnsi="Arial" w:cs="Arial"/>
                      <w:sz w:val="20"/>
                      <w:szCs w:val="20"/>
                    </w:rPr>
                    <w:t>.</w:t>
                  </w:r>
                </w:p>
                <w:p w:rsidR="00210295" w:rsidRPr="00210295" w:rsidRDefault="00210295" w:rsidP="00210295">
                  <w:pPr>
                    <w:pStyle w:val="NormalWeb"/>
                    <w:jc w:val="both"/>
                    <w:rPr>
                      <w:rFonts w:ascii="Arial" w:hAnsi="Arial" w:cs="Arial"/>
                      <w:sz w:val="20"/>
                      <w:szCs w:val="20"/>
                    </w:rPr>
                  </w:pPr>
                  <w:r w:rsidRPr="00210295">
                    <w:rPr>
                      <w:rFonts w:ascii="Arial" w:hAnsi="Arial" w:cs="Arial"/>
                      <w:sz w:val="20"/>
                      <w:szCs w:val="20"/>
                    </w:rPr>
                    <w:lastRenderedPageBreak/>
                    <w:t>King, M (2009), Speech at the Lord Mayor’s Banquet for Bankers and Merchants of the City of London at the Mansion House, 17 June.</w:t>
                  </w:r>
                </w:p>
                <w:p w:rsidR="00210295" w:rsidRPr="00210295" w:rsidRDefault="00210295" w:rsidP="00210295">
                  <w:pPr>
                    <w:pStyle w:val="NormalWeb"/>
                    <w:jc w:val="both"/>
                    <w:rPr>
                      <w:rFonts w:ascii="Arial" w:hAnsi="Arial" w:cs="Arial"/>
                      <w:sz w:val="20"/>
                      <w:szCs w:val="20"/>
                    </w:rPr>
                  </w:pPr>
                  <w:r w:rsidRPr="00210295">
                    <w:rPr>
                      <w:rFonts w:ascii="Arial" w:hAnsi="Arial" w:cs="Arial"/>
                      <w:sz w:val="20"/>
                      <w:szCs w:val="20"/>
                    </w:rPr>
                    <w:t>Lanau, S (2011), “</w:t>
                  </w:r>
                  <w:hyperlink r:id="rId8" w:history="1">
                    <w:r w:rsidRPr="00210295">
                      <w:rPr>
                        <w:rStyle w:val="Hyperlink"/>
                        <w:rFonts w:ascii="Arial" w:hAnsi="Arial" w:cs="Arial"/>
                        <w:sz w:val="20"/>
                        <w:szCs w:val="20"/>
                      </w:rPr>
                      <w:t>Domestic financial regulation and external borrowing</w:t>
                    </w:r>
                  </w:hyperlink>
                  <w:r w:rsidRPr="00210295">
                    <w:rPr>
                      <w:rFonts w:ascii="Arial" w:hAnsi="Arial" w:cs="Arial"/>
                      <w:sz w:val="20"/>
                      <w:szCs w:val="20"/>
                    </w:rPr>
                    <w:t>“, Bank of England Working Paper 429</w:t>
                  </w:r>
                </w:p>
                <w:p w:rsidR="00210295" w:rsidRPr="00210295" w:rsidRDefault="00210295" w:rsidP="00210295">
                  <w:pPr>
                    <w:pStyle w:val="NormalWeb"/>
                    <w:jc w:val="both"/>
                    <w:rPr>
                      <w:rFonts w:ascii="Arial" w:hAnsi="Arial" w:cs="Arial"/>
                      <w:sz w:val="20"/>
                      <w:szCs w:val="20"/>
                    </w:rPr>
                  </w:pPr>
                  <w:r w:rsidRPr="00210295">
                    <w:rPr>
                      <w:rFonts w:ascii="Arial" w:hAnsi="Arial" w:cs="Arial"/>
                      <w:sz w:val="20"/>
                      <w:szCs w:val="20"/>
                    </w:rPr>
                    <w:t>Obstfeld, M and Rogoff, K (2009), “Global imbalances and the financial crisis: products of common causes”, paper prepared for the Federal Reserve Bank of San Francisco Asia Economic Policy, Santa Barbara, CA.</w:t>
                  </w:r>
                </w:p>
                <w:p w:rsidR="00210295" w:rsidRPr="00210295" w:rsidRDefault="00210295" w:rsidP="00210295">
                  <w:pPr>
                    <w:pStyle w:val="NormalWeb"/>
                    <w:rPr>
                      <w:rFonts w:ascii="Arial" w:hAnsi="Arial" w:cs="Arial"/>
                      <w:sz w:val="20"/>
                      <w:szCs w:val="20"/>
                    </w:rPr>
                  </w:pPr>
                  <w:r w:rsidRPr="00210295">
                    <w:rPr>
                      <w:rFonts w:ascii="Arial" w:hAnsi="Arial" w:cs="Arial"/>
                      <w:sz w:val="20"/>
                      <w:szCs w:val="20"/>
                    </w:rPr>
                    <w:t>Ocampo, J A (2002), “Capital account and countercyclical prudential regulations in developing countries”, United Nations University Discussion Paper 2002/82.</w:t>
                  </w:r>
                </w:p>
                <w:p w:rsidR="00210295" w:rsidRDefault="00210295" w:rsidP="00210295">
                  <w:pPr>
                    <w:pStyle w:val="NormalWeb"/>
                    <w:rPr>
                      <w:rFonts w:ascii="Arial" w:hAnsi="Arial" w:cs="Arial"/>
                      <w:sz w:val="20"/>
                      <w:szCs w:val="20"/>
                    </w:rPr>
                  </w:pPr>
                </w:p>
                <w:p w:rsidR="00210295" w:rsidRDefault="00210295" w:rsidP="00210295">
                  <w:pPr>
                    <w:pStyle w:val="NormalWeb"/>
                    <w:rPr>
                      <w:rFonts w:ascii="Arial" w:hAnsi="Arial" w:cs="Arial"/>
                      <w:sz w:val="20"/>
                      <w:szCs w:val="20"/>
                    </w:rPr>
                  </w:pPr>
                </w:p>
              </w:tc>
              <w:tc>
                <w:tcPr>
                  <w:tcW w:w="77" w:type="pct"/>
                  <w:tcMar>
                    <w:top w:w="60" w:type="dxa"/>
                    <w:left w:w="60" w:type="dxa"/>
                    <w:bottom w:w="60" w:type="dxa"/>
                    <w:right w:w="60" w:type="dxa"/>
                  </w:tcMar>
                  <w:hideMark/>
                </w:tcPr>
                <w:p w:rsidR="00210295" w:rsidRDefault="00210295" w:rsidP="00210295">
                  <w:pPr>
                    <w:spacing w:after="0" w:line="240" w:lineRule="auto"/>
                    <w:ind w:left="1328" w:hanging="1328"/>
                    <w:jc w:val="right"/>
                    <w:rPr>
                      <w:rFonts w:ascii="Arial" w:hAnsi="Arial" w:cs="Arial"/>
                      <w:vanish/>
                      <w:sz w:val="20"/>
                      <w:szCs w:val="20"/>
                    </w:rPr>
                  </w:pPr>
                  <w:hyperlink r:id="rId9" w:history="1">
                    <w:r>
                      <w:rPr>
                        <w:rStyle w:val="Hyperlink"/>
                        <w:b/>
                        <w:bCs/>
                        <w:vanish/>
                        <w:sz w:val="20"/>
                        <w:szCs w:val="20"/>
                      </w:rPr>
                      <w:t>Print</w:t>
                    </w:r>
                  </w:hyperlink>
                  <w:r>
                    <w:rPr>
                      <w:rFonts w:ascii="Arial" w:hAnsi="Arial" w:cs="Arial"/>
                      <w:vanish/>
                      <w:sz w:val="20"/>
                      <w:szCs w:val="20"/>
                    </w:rPr>
                    <w:t xml:space="preserve">   </w:t>
                  </w:r>
                  <w:hyperlink r:id="rId10" w:history="1">
                    <w:r>
                      <w:rPr>
                        <w:rStyle w:val="Hyperlink"/>
                        <w:b/>
                        <w:bCs/>
                        <w:vanish/>
                        <w:sz w:val="20"/>
                        <w:szCs w:val="20"/>
                      </w:rPr>
                      <w:t>Email</w:t>
                    </w:r>
                  </w:hyperlink>
                  <w:r>
                    <w:rPr>
                      <w:rFonts w:ascii="Arial" w:hAnsi="Arial" w:cs="Arial"/>
                      <w:vanish/>
                      <w:sz w:val="20"/>
                      <w:szCs w:val="20"/>
                    </w:rPr>
                    <w:br/>
                  </w:r>
                  <w:hyperlink r:id="rId11" w:anchor="comments" w:history="1">
                    <w:r>
                      <w:rPr>
                        <w:rStyle w:val="Hyperlink"/>
                        <w:b/>
                        <w:bCs/>
                        <w:vanish/>
                        <w:sz w:val="20"/>
                        <w:szCs w:val="20"/>
                      </w:rPr>
                      <w:t>Comment</w:t>
                    </w:r>
                  </w:hyperlink>
                  <w:r>
                    <w:rPr>
                      <w:rFonts w:ascii="Arial" w:hAnsi="Arial" w:cs="Arial"/>
                      <w:vanish/>
                      <w:sz w:val="20"/>
                      <w:szCs w:val="20"/>
                    </w:rPr>
                    <w:t xml:space="preserve">   </w:t>
                  </w:r>
                  <w:hyperlink r:id="rId12" w:tgtFrame="_new" w:history="1">
                    <w:r>
                      <w:rPr>
                        <w:rStyle w:val="Hyperlink"/>
                        <w:b/>
                        <w:bCs/>
                        <w:vanish/>
                        <w:sz w:val="20"/>
                        <w:szCs w:val="20"/>
                      </w:rPr>
                      <w:t>Republish</w:t>
                    </w:r>
                  </w:hyperlink>
                  <w:r>
                    <w:rPr>
                      <w:rFonts w:ascii="Arial" w:hAnsi="Arial" w:cs="Arial"/>
                      <w:vanish/>
                      <w:sz w:val="20"/>
                      <w:szCs w:val="20"/>
                    </w:rPr>
                    <w:t xml:space="preserve"> </w:t>
                  </w:r>
                </w:p>
              </w:tc>
            </w:tr>
          </w:tbl>
          <w:p w:rsidR="00210295" w:rsidRDefault="00210295" w:rsidP="00210295">
            <w:pPr>
              <w:shd w:val="clear" w:color="auto" w:fill="FFFFFF"/>
              <w:spacing w:after="0" w:line="240" w:lineRule="auto"/>
              <w:rPr>
                <w:rFonts w:ascii="Verdana" w:hAnsi="Verdana" w:cs="Arial"/>
                <w:vanish/>
                <w:color w:val="111111"/>
                <w:sz w:val="18"/>
                <w:szCs w:val="18"/>
                <w:lang/>
              </w:rPr>
            </w:pPr>
          </w:p>
          <w:tbl>
            <w:tblPr>
              <w:tblW w:w="5000" w:type="pct"/>
              <w:tblCellMar>
                <w:top w:w="15" w:type="dxa"/>
                <w:left w:w="15" w:type="dxa"/>
                <w:bottom w:w="15" w:type="dxa"/>
                <w:right w:w="15" w:type="dxa"/>
              </w:tblCellMar>
              <w:tblLook w:val="04A0"/>
            </w:tblPr>
            <w:tblGrid>
              <w:gridCol w:w="9070"/>
            </w:tblGrid>
            <w:tr w:rsidR="00210295" w:rsidTr="00210295">
              <w:tc>
                <w:tcPr>
                  <w:tcW w:w="3950" w:type="pct"/>
                  <w:tcMar>
                    <w:top w:w="60" w:type="dxa"/>
                    <w:left w:w="60" w:type="dxa"/>
                    <w:bottom w:w="60" w:type="dxa"/>
                    <w:right w:w="60" w:type="dxa"/>
                  </w:tcMar>
                  <w:hideMark/>
                </w:tcPr>
                <w:p w:rsidR="00210295" w:rsidRDefault="00210295" w:rsidP="00210295">
                  <w:pPr>
                    <w:pStyle w:val="NormalWeb"/>
                    <w:jc w:val="both"/>
                    <w:rPr>
                      <w:rFonts w:ascii="Arial" w:hAnsi="Arial" w:cs="Arial"/>
                      <w:sz w:val="20"/>
                      <w:szCs w:val="20"/>
                    </w:rPr>
                  </w:pPr>
                </w:p>
                <w:p w:rsidR="00210295" w:rsidRDefault="00210295" w:rsidP="00210295">
                  <w:pPr>
                    <w:spacing w:after="0" w:line="240" w:lineRule="auto"/>
                    <w:jc w:val="both"/>
                    <w:rPr>
                      <w:rFonts w:ascii="Arial" w:hAnsi="Arial" w:cs="Arial"/>
                      <w:sz w:val="20"/>
                      <w:szCs w:val="20"/>
                    </w:rPr>
                  </w:pPr>
                </w:p>
              </w:tc>
            </w:tr>
          </w:tbl>
          <w:p w:rsidR="005133C0" w:rsidRPr="001613A9" w:rsidRDefault="005133C0" w:rsidP="00034765">
            <w:pPr>
              <w:pStyle w:val="Heading1"/>
              <w:shd w:val="clear" w:color="auto" w:fill="FFFFFF"/>
              <w:spacing w:before="0" w:after="0"/>
              <w:rPr>
                <w:b w:val="0"/>
                <w:sz w:val="20"/>
                <w:szCs w:val="20"/>
              </w:rPr>
            </w:pPr>
          </w:p>
        </w:tc>
      </w:tr>
    </w:tbl>
    <w:p w:rsidR="00082D62" w:rsidRDefault="00082D62" w:rsidP="00082D62">
      <w:pPr>
        <w:shd w:val="clear" w:color="auto" w:fill="FFFFFF"/>
        <w:spacing w:line="360" w:lineRule="atLeast"/>
        <w:rPr>
          <w:rFonts w:ascii="Verdana" w:hAnsi="Verdana" w:cs="Arial"/>
          <w:vanish/>
          <w:color w:val="111111"/>
          <w:sz w:val="18"/>
          <w:szCs w:val="18"/>
        </w:rPr>
      </w:pPr>
    </w:p>
    <w:sectPr w:rsidR="00082D62" w:rsidSect="00210295">
      <w:pgSz w:w="11906" w:h="16838"/>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A00002EF" w:usb1="4000004B" w:usb2="00000000" w:usb3="00000000" w:csb0="000001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Trebuchet MS">
    <w:panose1 w:val="020B0603020202020204"/>
    <w:charset w:val="A2"/>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868F0"/>
    <w:multiLevelType w:val="multilevel"/>
    <w:tmpl w:val="032CF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3E129F"/>
    <w:multiLevelType w:val="multilevel"/>
    <w:tmpl w:val="015C8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B2536E"/>
    <w:multiLevelType w:val="multilevel"/>
    <w:tmpl w:val="B6349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1655C00"/>
    <w:multiLevelType w:val="multilevel"/>
    <w:tmpl w:val="6D3AD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6954BF0"/>
    <w:multiLevelType w:val="multilevel"/>
    <w:tmpl w:val="D9B44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B691228"/>
    <w:multiLevelType w:val="multilevel"/>
    <w:tmpl w:val="70C80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71F5445"/>
    <w:multiLevelType w:val="multilevel"/>
    <w:tmpl w:val="22F0A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7876295"/>
    <w:multiLevelType w:val="multilevel"/>
    <w:tmpl w:val="86525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9262D7B"/>
    <w:multiLevelType w:val="multilevel"/>
    <w:tmpl w:val="F5102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3CD3988"/>
    <w:multiLevelType w:val="multilevel"/>
    <w:tmpl w:val="C7E63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746688E"/>
    <w:multiLevelType w:val="multilevel"/>
    <w:tmpl w:val="7AA45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27441DB"/>
    <w:multiLevelType w:val="multilevel"/>
    <w:tmpl w:val="3D509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DC44DD0"/>
    <w:multiLevelType w:val="multilevel"/>
    <w:tmpl w:val="C400C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6DD37C4D"/>
    <w:multiLevelType w:val="multilevel"/>
    <w:tmpl w:val="F364E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70054507"/>
    <w:multiLevelType w:val="multilevel"/>
    <w:tmpl w:val="B6C08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1D249E5"/>
    <w:multiLevelType w:val="multilevel"/>
    <w:tmpl w:val="11B0F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4D44D2C"/>
    <w:multiLevelType w:val="multilevel"/>
    <w:tmpl w:val="96E0B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78C02595"/>
    <w:multiLevelType w:val="multilevel"/>
    <w:tmpl w:val="14265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9341E20"/>
    <w:multiLevelType w:val="multilevel"/>
    <w:tmpl w:val="D1286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B95496A"/>
    <w:multiLevelType w:val="multilevel"/>
    <w:tmpl w:val="52DC2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C4F28C5"/>
    <w:multiLevelType w:val="multilevel"/>
    <w:tmpl w:val="A97C7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FCA3CC3"/>
    <w:multiLevelType w:val="multilevel"/>
    <w:tmpl w:val="8460F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1"/>
  </w:num>
  <w:num w:numId="3">
    <w:abstractNumId w:val="3"/>
  </w:num>
  <w:num w:numId="4">
    <w:abstractNumId w:val="4"/>
  </w:num>
  <w:num w:numId="5">
    <w:abstractNumId w:val="17"/>
  </w:num>
  <w:num w:numId="6">
    <w:abstractNumId w:val="8"/>
  </w:num>
  <w:num w:numId="7">
    <w:abstractNumId w:val="5"/>
  </w:num>
  <w:num w:numId="8">
    <w:abstractNumId w:val="19"/>
  </w:num>
  <w:num w:numId="9">
    <w:abstractNumId w:val="2"/>
  </w:num>
  <w:num w:numId="10">
    <w:abstractNumId w:val="1"/>
  </w:num>
  <w:num w:numId="11">
    <w:abstractNumId w:val="20"/>
  </w:num>
  <w:num w:numId="12">
    <w:abstractNumId w:val="7"/>
  </w:num>
  <w:num w:numId="13">
    <w:abstractNumId w:val="6"/>
  </w:num>
  <w:num w:numId="14">
    <w:abstractNumId w:val="0"/>
  </w:num>
  <w:num w:numId="15">
    <w:abstractNumId w:val="16"/>
  </w:num>
  <w:num w:numId="16">
    <w:abstractNumId w:val="12"/>
  </w:num>
  <w:num w:numId="17">
    <w:abstractNumId w:val="13"/>
  </w:num>
  <w:num w:numId="18">
    <w:abstractNumId w:val="9"/>
  </w:num>
  <w:num w:numId="19">
    <w:abstractNumId w:val="15"/>
  </w:num>
  <w:num w:numId="20">
    <w:abstractNumId w:val="14"/>
  </w:num>
  <w:num w:numId="21">
    <w:abstractNumId w:val="21"/>
  </w:num>
  <w:num w:numId="22">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BC6F53"/>
    <w:rsid w:val="00013E4E"/>
    <w:rsid w:val="00034765"/>
    <w:rsid w:val="00047D20"/>
    <w:rsid w:val="00075EFE"/>
    <w:rsid w:val="00082D62"/>
    <w:rsid w:val="000D6D9D"/>
    <w:rsid w:val="000F6AFF"/>
    <w:rsid w:val="001205BF"/>
    <w:rsid w:val="001613A9"/>
    <w:rsid w:val="00187360"/>
    <w:rsid w:val="001A1B49"/>
    <w:rsid w:val="001C0C72"/>
    <w:rsid w:val="001E6AC0"/>
    <w:rsid w:val="00210295"/>
    <w:rsid w:val="00222A30"/>
    <w:rsid w:val="00232EB2"/>
    <w:rsid w:val="00254DE5"/>
    <w:rsid w:val="002700FC"/>
    <w:rsid w:val="002960F4"/>
    <w:rsid w:val="002A460C"/>
    <w:rsid w:val="00304E21"/>
    <w:rsid w:val="0031032D"/>
    <w:rsid w:val="00322927"/>
    <w:rsid w:val="00346F7F"/>
    <w:rsid w:val="0037042B"/>
    <w:rsid w:val="003947D5"/>
    <w:rsid w:val="003B2E42"/>
    <w:rsid w:val="003B4822"/>
    <w:rsid w:val="003D4167"/>
    <w:rsid w:val="004720EA"/>
    <w:rsid w:val="00487559"/>
    <w:rsid w:val="004A2F94"/>
    <w:rsid w:val="004D72CA"/>
    <w:rsid w:val="005028C1"/>
    <w:rsid w:val="005133C0"/>
    <w:rsid w:val="00522BBC"/>
    <w:rsid w:val="00540A81"/>
    <w:rsid w:val="00545B85"/>
    <w:rsid w:val="0055085D"/>
    <w:rsid w:val="005B7681"/>
    <w:rsid w:val="00613884"/>
    <w:rsid w:val="006579BA"/>
    <w:rsid w:val="006719B1"/>
    <w:rsid w:val="006917E9"/>
    <w:rsid w:val="006B094E"/>
    <w:rsid w:val="006C5487"/>
    <w:rsid w:val="006E4201"/>
    <w:rsid w:val="006F179F"/>
    <w:rsid w:val="00740FE9"/>
    <w:rsid w:val="00746F14"/>
    <w:rsid w:val="007522C0"/>
    <w:rsid w:val="007563C7"/>
    <w:rsid w:val="00774D9D"/>
    <w:rsid w:val="007A5179"/>
    <w:rsid w:val="007B20A2"/>
    <w:rsid w:val="007B2AA6"/>
    <w:rsid w:val="007C0ACD"/>
    <w:rsid w:val="007C3099"/>
    <w:rsid w:val="00821BFE"/>
    <w:rsid w:val="00826A0D"/>
    <w:rsid w:val="00827728"/>
    <w:rsid w:val="008D10E2"/>
    <w:rsid w:val="00913538"/>
    <w:rsid w:val="00954970"/>
    <w:rsid w:val="009B29FB"/>
    <w:rsid w:val="009C1AFE"/>
    <w:rsid w:val="009E2752"/>
    <w:rsid w:val="009F68A5"/>
    <w:rsid w:val="00A0419B"/>
    <w:rsid w:val="00A365FE"/>
    <w:rsid w:val="00A75105"/>
    <w:rsid w:val="00A94D4A"/>
    <w:rsid w:val="00AE0251"/>
    <w:rsid w:val="00B125D0"/>
    <w:rsid w:val="00B55BB1"/>
    <w:rsid w:val="00B97C9C"/>
    <w:rsid w:val="00BA11B2"/>
    <w:rsid w:val="00BA7B70"/>
    <w:rsid w:val="00BC3324"/>
    <w:rsid w:val="00BC6F53"/>
    <w:rsid w:val="00CB6040"/>
    <w:rsid w:val="00CF4984"/>
    <w:rsid w:val="00D27E12"/>
    <w:rsid w:val="00D56586"/>
    <w:rsid w:val="00D724AC"/>
    <w:rsid w:val="00E0354B"/>
    <w:rsid w:val="00E902F8"/>
    <w:rsid w:val="00EC03E4"/>
    <w:rsid w:val="00EC1F13"/>
    <w:rsid w:val="00F30EED"/>
    <w:rsid w:val="00F41FB1"/>
    <w:rsid w:val="00F53D8B"/>
    <w:rsid w:val="00FE21C5"/>
    <w:rsid w:val="00FF5E7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2F8"/>
  </w:style>
  <w:style w:type="paragraph" w:styleId="Heading1">
    <w:name w:val="heading 1"/>
    <w:basedOn w:val="Normal"/>
    <w:link w:val="Heading1Char"/>
    <w:uiPriority w:val="9"/>
    <w:qFormat/>
    <w:rsid w:val="00BC6F53"/>
    <w:pPr>
      <w:spacing w:before="120" w:after="120" w:line="240" w:lineRule="auto"/>
      <w:outlineLvl w:val="0"/>
    </w:pPr>
    <w:rPr>
      <w:rFonts w:ascii="Arial" w:eastAsia="Times New Roman" w:hAnsi="Arial" w:cs="Arial"/>
      <w:b/>
      <w:bCs/>
      <w:color w:val="444444"/>
      <w:kern w:val="36"/>
      <w:sz w:val="34"/>
      <w:szCs w:val="34"/>
      <w:lang w:eastAsia="tr-TR"/>
    </w:rPr>
  </w:style>
  <w:style w:type="paragraph" w:styleId="Heading2">
    <w:name w:val="heading 2"/>
    <w:basedOn w:val="Normal"/>
    <w:next w:val="Normal"/>
    <w:link w:val="Heading2Char"/>
    <w:uiPriority w:val="9"/>
    <w:semiHidden/>
    <w:unhideWhenUsed/>
    <w:qFormat/>
    <w:rsid w:val="00A7510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7510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6F53"/>
    <w:rPr>
      <w:rFonts w:ascii="Arial" w:eastAsia="Times New Roman" w:hAnsi="Arial" w:cs="Arial"/>
      <w:b/>
      <w:bCs/>
      <w:color w:val="444444"/>
      <w:kern w:val="36"/>
      <w:sz w:val="34"/>
      <w:szCs w:val="34"/>
      <w:lang w:eastAsia="tr-TR"/>
    </w:rPr>
  </w:style>
  <w:style w:type="character" w:styleId="Hyperlink">
    <w:name w:val="Hyperlink"/>
    <w:basedOn w:val="DefaultParagraphFont"/>
    <w:uiPriority w:val="99"/>
    <w:unhideWhenUsed/>
    <w:rsid w:val="00BC6F53"/>
    <w:rPr>
      <w:strike w:val="0"/>
      <w:dstrike w:val="0"/>
      <w:color w:val="2763A5"/>
      <w:u w:val="none"/>
      <w:effect w:val="none"/>
    </w:rPr>
  </w:style>
  <w:style w:type="character" w:styleId="Emphasis">
    <w:name w:val="Emphasis"/>
    <w:basedOn w:val="DefaultParagraphFont"/>
    <w:uiPriority w:val="20"/>
    <w:qFormat/>
    <w:rsid w:val="00BC6F53"/>
    <w:rPr>
      <w:i/>
      <w:iCs/>
    </w:rPr>
  </w:style>
  <w:style w:type="character" w:styleId="Strong">
    <w:name w:val="Strong"/>
    <w:basedOn w:val="DefaultParagraphFont"/>
    <w:uiPriority w:val="22"/>
    <w:qFormat/>
    <w:rsid w:val="00BC6F53"/>
    <w:rPr>
      <w:b/>
      <w:bCs/>
    </w:rPr>
  </w:style>
  <w:style w:type="paragraph" w:styleId="NormalWeb">
    <w:name w:val="Normal (Web)"/>
    <w:basedOn w:val="Normal"/>
    <w:uiPriority w:val="99"/>
    <w:unhideWhenUsed/>
    <w:rsid w:val="00BC6F53"/>
    <w:pPr>
      <w:spacing w:after="0" w:line="240" w:lineRule="auto"/>
    </w:pPr>
    <w:rPr>
      <w:rFonts w:ascii="Times New Roman" w:eastAsia="Times New Roman" w:hAnsi="Times New Roman" w:cs="Times New Roman"/>
      <w:sz w:val="24"/>
      <w:szCs w:val="24"/>
      <w:lang w:eastAsia="tr-TR"/>
    </w:rPr>
  </w:style>
  <w:style w:type="paragraph" w:styleId="BalloonText">
    <w:name w:val="Balloon Text"/>
    <w:basedOn w:val="Normal"/>
    <w:link w:val="BalloonTextChar"/>
    <w:uiPriority w:val="99"/>
    <w:semiHidden/>
    <w:unhideWhenUsed/>
    <w:rsid w:val="00BC6F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6F53"/>
    <w:rPr>
      <w:rFonts w:ascii="Tahoma" w:hAnsi="Tahoma" w:cs="Tahoma"/>
      <w:sz w:val="16"/>
      <w:szCs w:val="16"/>
    </w:rPr>
  </w:style>
  <w:style w:type="character" w:customStyle="1" w:styleId="authoroverlaylink1">
    <w:name w:val="author_overlay_link1"/>
    <w:basedOn w:val="DefaultParagraphFont"/>
    <w:rsid w:val="006579BA"/>
    <w:rPr>
      <w:color w:val="CC0000"/>
    </w:rPr>
  </w:style>
  <w:style w:type="character" w:customStyle="1" w:styleId="Heading2Char">
    <w:name w:val="Heading 2 Char"/>
    <w:basedOn w:val="DefaultParagraphFont"/>
    <w:link w:val="Heading2"/>
    <w:uiPriority w:val="9"/>
    <w:semiHidden/>
    <w:rsid w:val="00A7510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75105"/>
    <w:rPr>
      <w:rFonts w:asciiTheme="majorHAnsi" w:eastAsiaTheme="majorEastAsia" w:hAnsiTheme="majorHAnsi" w:cstheme="majorBidi"/>
      <w:b/>
      <w:bCs/>
      <w:color w:val="4F81BD" w:themeColor="accent1"/>
    </w:rPr>
  </w:style>
  <w:style w:type="character" w:customStyle="1" w:styleId="fn">
    <w:name w:val="fn"/>
    <w:basedOn w:val="DefaultParagraphFont"/>
    <w:rsid w:val="00A75105"/>
  </w:style>
  <w:style w:type="character" w:customStyle="1" w:styleId="author-title">
    <w:name w:val="author-title"/>
    <w:basedOn w:val="DefaultParagraphFont"/>
    <w:rsid w:val="00A75105"/>
  </w:style>
  <w:style w:type="character" w:customStyle="1" w:styleId="author-attribution">
    <w:name w:val="author-attribution"/>
    <w:basedOn w:val="DefaultParagraphFont"/>
    <w:rsid w:val="00A75105"/>
  </w:style>
  <w:style w:type="paragraph" w:styleId="z-TopofForm">
    <w:name w:val="HTML Top of Form"/>
    <w:basedOn w:val="Normal"/>
    <w:next w:val="Normal"/>
    <w:link w:val="z-TopofFormChar"/>
    <w:hidden/>
    <w:uiPriority w:val="99"/>
    <w:semiHidden/>
    <w:unhideWhenUsed/>
    <w:rsid w:val="00A75105"/>
    <w:pPr>
      <w:pBdr>
        <w:bottom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TopofFormChar">
    <w:name w:val="z-Top of Form Char"/>
    <w:basedOn w:val="DefaultParagraphFont"/>
    <w:link w:val="z-TopofForm"/>
    <w:uiPriority w:val="99"/>
    <w:semiHidden/>
    <w:rsid w:val="00A75105"/>
    <w:rPr>
      <w:rFonts w:ascii="Arial" w:eastAsia="Times New Roman" w:hAnsi="Arial" w:cs="Arial"/>
      <w:vanish/>
      <w:sz w:val="16"/>
      <w:szCs w:val="16"/>
      <w:lang w:eastAsia="tr-TR"/>
    </w:rPr>
  </w:style>
  <w:style w:type="paragraph" w:styleId="z-BottomofForm">
    <w:name w:val="HTML Bottom of Form"/>
    <w:basedOn w:val="Normal"/>
    <w:next w:val="Normal"/>
    <w:link w:val="z-BottomofFormChar"/>
    <w:hidden/>
    <w:uiPriority w:val="99"/>
    <w:unhideWhenUsed/>
    <w:rsid w:val="00A75105"/>
    <w:pPr>
      <w:pBdr>
        <w:top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BottomofFormChar">
    <w:name w:val="z-Bottom of Form Char"/>
    <w:basedOn w:val="DefaultParagraphFont"/>
    <w:link w:val="z-BottomofForm"/>
    <w:uiPriority w:val="99"/>
    <w:rsid w:val="00A75105"/>
    <w:rPr>
      <w:rFonts w:ascii="Arial" w:eastAsia="Times New Roman" w:hAnsi="Arial" w:cs="Arial"/>
      <w:vanish/>
      <w:sz w:val="16"/>
      <w:szCs w:val="16"/>
      <w:lang w:eastAsia="tr-TR"/>
    </w:rPr>
  </w:style>
  <w:style w:type="character" w:styleId="HTMLCite">
    <w:name w:val="HTML Cite"/>
    <w:basedOn w:val="DefaultParagraphFont"/>
    <w:uiPriority w:val="99"/>
    <w:semiHidden/>
    <w:unhideWhenUsed/>
    <w:rsid w:val="00232EB2"/>
    <w:rPr>
      <w:i/>
      <w:iCs/>
    </w:rPr>
  </w:style>
  <w:style w:type="paragraph" w:customStyle="1" w:styleId="rtecenter">
    <w:name w:val="rtecenter"/>
    <w:basedOn w:val="Normal"/>
    <w:rsid w:val="0037042B"/>
    <w:pPr>
      <w:spacing w:after="0" w:line="240" w:lineRule="auto"/>
      <w:jc w:val="center"/>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13846691">
      <w:bodyDiv w:val="1"/>
      <w:marLeft w:val="0"/>
      <w:marRight w:val="0"/>
      <w:marTop w:val="0"/>
      <w:marBottom w:val="0"/>
      <w:divBdr>
        <w:top w:val="none" w:sz="0" w:space="0" w:color="auto"/>
        <w:left w:val="none" w:sz="0" w:space="0" w:color="auto"/>
        <w:bottom w:val="none" w:sz="0" w:space="0" w:color="auto"/>
        <w:right w:val="none" w:sz="0" w:space="0" w:color="auto"/>
      </w:divBdr>
      <w:divsChild>
        <w:div w:id="1710646479">
          <w:marLeft w:val="0"/>
          <w:marRight w:val="0"/>
          <w:marTop w:val="0"/>
          <w:marBottom w:val="0"/>
          <w:divBdr>
            <w:top w:val="none" w:sz="0" w:space="0" w:color="auto"/>
            <w:left w:val="none" w:sz="0" w:space="0" w:color="auto"/>
            <w:bottom w:val="none" w:sz="0" w:space="0" w:color="auto"/>
            <w:right w:val="none" w:sz="0" w:space="0" w:color="auto"/>
          </w:divBdr>
          <w:divsChild>
            <w:div w:id="1700662776">
              <w:marLeft w:val="150"/>
              <w:marRight w:val="150"/>
              <w:marTop w:val="0"/>
              <w:marBottom w:val="150"/>
              <w:divBdr>
                <w:top w:val="none" w:sz="0" w:space="0" w:color="auto"/>
                <w:left w:val="none" w:sz="0" w:space="0" w:color="auto"/>
                <w:bottom w:val="none" w:sz="0" w:space="0" w:color="auto"/>
                <w:right w:val="none" w:sz="0" w:space="0" w:color="auto"/>
              </w:divBdr>
              <w:divsChild>
                <w:div w:id="204606431">
                  <w:marLeft w:val="0"/>
                  <w:marRight w:val="0"/>
                  <w:marTop w:val="0"/>
                  <w:marBottom w:val="0"/>
                  <w:divBdr>
                    <w:top w:val="none" w:sz="0" w:space="0" w:color="auto"/>
                    <w:left w:val="none" w:sz="0" w:space="0" w:color="auto"/>
                    <w:bottom w:val="none" w:sz="0" w:space="0" w:color="auto"/>
                    <w:right w:val="none" w:sz="0" w:space="0" w:color="auto"/>
                  </w:divBdr>
                  <w:divsChild>
                    <w:div w:id="944970117">
                      <w:marLeft w:val="0"/>
                      <w:marRight w:val="0"/>
                      <w:marTop w:val="0"/>
                      <w:marBottom w:val="0"/>
                      <w:divBdr>
                        <w:top w:val="none" w:sz="0" w:space="0" w:color="auto"/>
                        <w:left w:val="none" w:sz="0" w:space="0" w:color="auto"/>
                        <w:bottom w:val="none" w:sz="0" w:space="0" w:color="auto"/>
                        <w:right w:val="none" w:sz="0" w:space="0" w:color="auto"/>
                      </w:divBdr>
                      <w:divsChild>
                        <w:div w:id="157813615">
                          <w:marLeft w:val="0"/>
                          <w:marRight w:val="0"/>
                          <w:marTop w:val="0"/>
                          <w:marBottom w:val="0"/>
                          <w:divBdr>
                            <w:top w:val="none" w:sz="0" w:space="0" w:color="auto"/>
                            <w:left w:val="none" w:sz="0" w:space="0" w:color="auto"/>
                            <w:bottom w:val="none" w:sz="0" w:space="0" w:color="auto"/>
                            <w:right w:val="none" w:sz="0" w:space="0" w:color="auto"/>
                          </w:divBdr>
                          <w:divsChild>
                            <w:div w:id="1073235693">
                              <w:marLeft w:val="0"/>
                              <w:marRight w:val="0"/>
                              <w:marTop w:val="0"/>
                              <w:marBottom w:val="0"/>
                              <w:divBdr>
                                <w:top w:val="none" w:sz="0" w:space="0" w:color="auto"/>
                                <w:left w:val="none" w:sz="0" w:space="0" w:color="auto"/>
                                <w:bottom w:val="none" w:sz="0" w:space="0" w:color="auto"/>
                                <w:right w:val="none" w:sz="0" w:space="0" w:color="auto"/>
                              </w:divBdr>
                              <w:divsChild>
                                <w:div w:id="1299536237">
                                  <w:marLeft w:val="0"/>
                                  <w:marRight w:val="0"/>
                                  <w:marTop w:val="0"/>
                                  <w:marBottom w:val="0"/>
                                  <w:divBdr>
                                    <w:top w:val="none" w:sz="0" w:space="0" w:color="auto"/>
                                    <w:left w:val="none" w:sz="0" w:space="0" w:color="auto"/>
                                    <w:bottom w:val="none" w:sz="0" w:space="0" w:color="auto"/>
                                    <w:right w:val="none" w:sz="0" w:space="0" w:color="auto"/>
                                  </w:divBdr>
                                </w:div>
                                <w:div w:id="1138573465">
                                  <w:marLeft w:val="0"/>
                                  <w:marRight w:val="0"/>
                                  <w:marTop w:val="0"/>
                                  <w:marBottom w:val="0"/>
                                  <w:divBdr>
                                    <w:top w:val="none" w:sz="0" w:space="0" w:color="auto"/>
                                    <w:left w:val="none" w:sz="0" w:space="0" w:color="auto"/>
                                    <w:bottom w:val="none" w:sz="0" w:space="0" w:color="auto"/>
                                    <w:right w:val="none" w:sz="0" w:space="0" w:color="auto"/>
                                  </w:divBdr>
                                </w:div>
                                <w:div w:id="545993456">
                                  <w:marLeft w:val="0"/>
                                  <w:marRight w:val="0"/>
                                  <w:marTop w:val="0"/>
                                  <w:marBottom w:val="0"/>
                                  <w:divBdr>
                                    <w:top w:val="none" w:sz="0" w:space="0" w:color="auto"/>
                                    <w:left w:val="none" w:sz="0" w:space="0" w:color="auto"/>
                                    <w:bottom w:val="none" w:sz="0" w:space="0" w:color="auto"/>
                                    <w:right w:val="none" w:sz="0" w:space="0" w:color="auto"/>
                                  </w:divBdr>
                                  <w:divsChild>
                                    <w:div w:id="130890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081761">
      <w:bodyDiv w:val="1"/>
      <w:marLeft w:val="0"/>
      <w:marRight w:val="0"/>
      <w:marTop w:val="0"/>
      <w:marBottom w:val="0"/>
      <w:divBdr>
        <w:top w:val="none" w:sz="0" w:space="0" w:color="auto"/>
        <w:left w:val="none" w:sz="0" w:space="0" w:color="auto"/>
        <w:bottom w:val="none" w:sz="0" w:space="0" w:color="auto"/>
        <w:right w:val="none" w:sz="0" w:space="0" w:color="auto"/>
      </w:divBdr>
      <w:divsChild>
        <w:div w:id="402145745">
          <w:marLeft w:val="0"/>
          <w:marRight w:val="0"/>
          <w:marTop w:val="0"/>
          <w:marBottom w:val="0"/>
          <w:divBdr>
            <w:top w:val="none" w:sz="0" w:space="0" w:color="auto"/>
            <w:left w:val="none" w:sz="0" w:space="0" w:color="auto"/>
            <w:bottom w:val="none" w:sz="0" w:space="0" w:color="auto"/>
            <w:right w:val="none" w:sz="0" w:space="0" w:color="auto"/>
          </w:divBdr>
          <w:divsChild>
            <w:div w:id="1354917032">
              <w:marLeft w:val="150"/>
              <w:marRight w:val="150"/>
              <w:marTop w:val="0"/>
              <w:marBottom w:val="150"/>
              <w:divBdr>
                <w:top w:val="none" w:sz="0" w:space="0" w:color="auto"/>
                <w:left w:val="none" w:sz="0" w:space="0" w:color="auto"/>
                <w:bottom w:val="none" w:sz="0" w:space="0" w:color="auto"/>
                <w:right w:val="none" w:sz="0" w:space="0" w:color="auto"/>
              </w:divBdr>
              <w:divsChild>
                <w:div w:id="791898558">
                  <w:marLeft w:val="0"/>
                  <w:marRight w:val="0"/>
                  <w:marTop w:val="0"/>
                  <w:marBottom w:val="0"/>
                  <w:divBdr>
                    <w:top w:val="none" w:sz="0" w:space="0" w:color="auto"/>
                    <w:left w:val="none" w:sz="0" w:space="0" w:color="auto"/>
                    <w:bottom w:val="none" w:sz="0" w:space="0" w:color="auto"/>
                    <w:right w:val="none" w:sz="0" w:space="0" w:color="auto"/>
                  </w:divBdr>
                  <w:divsChild>
                    <w:div w:id="1837720591">
                      <w:marLeft w:val="0"/>
                      <w:marRight w:val="0"/>
                      <w:marTop w:val="0"/>
                      <w:marBottom w:val="0"/>
                      <w:divBdr>
                        <w:top w:val="none" w:sz="0" w:space="0" w:color="auto"/>
                        <w:left w:val="none" w:sz="0" w:space="0" w:color="auto"/>
                        <w:bottom w:val="none" w:sz="0" w:space="0" w:color="auto"/>
                        <w:right w:val="none" w:sz="0" w:space="0" w:color="auto"/>
                      </w:divBdr>
                      <w:divsChild>
                        <w:div w:id="1348631864">
                          <w:marLeft w:val="0"/>
                          <w:marRight w:val="0"/>
                          <w:marTop w:val="0"/>
                          <w:marBottom w:val="0"/>
                          <w:divBdr>
                            <w:top w:val="none" w:sz="0" w:space="0" w:color="auto"/>
                            <w:left w:val="none" w:sz="0" w:space="0" w:color="auto"/>
                            <w:bottom w:val="none" w:sz="0" w:space="0" w:color="auto"/>
                            <w:right w:val="none" w:sz="0" w:space="0" w:color="auto"/>
                          </w:divBdr>
                          <w:divsChild>
                            <w:div w:id="1624582472">
                              <w:marLeft w:val="0"/>
                              <w:marRight w:val="0"/>
                              <w:marTop w:val="0"/>
                              <w:marBottom w:val="0"/>
                              <w:divBdr>
                                <w:top w:val="none" w:sz="0" w:space="0" w:color="auto"/>
                                <w:left w:val="none" w:sz="0" w:space="0" w:color="auto"/>
                                <w:bottom w:val="none" w:sz="0" w:space="0" w:color="auto"/>
                                <w:right w:val="none" w:sz="0" w:space="0" w:color="auto"/>
                              </w:divBdr>
                              <w:divsChild>
                                <w:div w:id="2079353963">
                                  <w:marLeft w:val="0"/>
                                  <w:marRight w:val="0"/>
                                  <w:marTop w:val="0"/>
                                  <w:marBottom w:val="0"/>
                                  <w:divBdr>
                                    <w:top w:val="none" w:sz="0" w:space="0" w:color="auto"/>
                                    <w:left w:val="none" w:sz="0" w:space="0" w:color="auto"/>
                                    <w:bottom w:val="none" w:sz="0" w:space="0" w:color="auto"/>
                                    <w:right w:val="none" w:sz="0" w:space="0" w:color="auto"/>
                                  </w:divBdr>
                                </w:div>
                                <w:div w:id="185876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0520581">
      <w:bodyDiv w:val="1"/>
      <w:marLeft w:val="0"/>
      <w:marRight w:val="0"/>
      <w:marTop w:val="0"/>
      <w:marBottom w:val="0"/>
      <w:divBdr>
        <w:top w:val="none" w:sz="0" w:space="0" w:color="auto"/>
        <w:left w:val="none" w:sz="0" w:space="0" w:color="auto"/>
        <w:bottom w:val="none" w:sz="0" w:space="0" w:color="auto"/>
        <w:right w:val="none" w:sz="0" w:space="0" w:color="auto"/>
      </w:divBdr>
      <w:divsChild>
        <w:div w:id="1880362389">
          <w:marLeft w:val="0"/>
          <w:marRight w:val="0"/>
          <w:marTop w:val="0"/>
          <w:marBottom w:val="1725"/>
          <w:divBdr>
            <w:top w:val="none" w:sz="0" w:space="0" w:color="auto"/>
            <w:left w:val="none" w:sz="0" w:space="0" w:color="auto"/>
            <w:bottom w:val="none" w:sz="0" w:space="0" w:color="auto"/>
            <w:right w:val="none" w:sz="0" w:space="0" w:color="auto"/>
          </w:divBdr>
          <w:divsChild>
            <w:div w:id="1852060054">
              <w:marLeft w:val="0"/>
              <w:marRight w:val="0"/>
              <w:marTop w:val="0"/>
              <w:marBottom w:val="0"/>
              <w:divBdr>
                <w:top w:val="none" w:sz="0" w:space="0" w:color="auto"/>
                <w:left w:val="none" w:sz="0" w:space="0" w:color="auto"/>
                <w:bottom w:val="none" w:sz="0" w:space="0" w:color="auto"/>
                <w:right w:val="none" w:sz="0" w:space="0" w:color="auto"/>
              </w:divBdr>
              <w:divsChild>
                <w:div w:id="1709604509">
                  <w:marLeft w:val="300"/>
                  <w:marRight w:val="300"/>
                  <w:marTop w:val="0"/>
                  <w:marBottom w:val="0"/>
                  <w:divBdr>
                    <w:top w:val="none" w:sz="0" w:space="0" w:color="auto"/>
                    <w:left w:val="none" w:sz="0" w:space="0" w:color="auto"/>
                    <w:bottom w:val="none" w:sz="0" w:space="0" w:color="auto"/>
                    <w:right w:val="none" w:sz="0" w:space="0" w:color="auto"/>
                  </w:divBdr>
                  <w:divsChild>
                    <w:div w:id="902790526">
                      <w:marLeft w:val="0"/>
                      <w:marRight w:val="300"/>
                      <w:marTop w:val="300"/>
                      <w:marBottom w:val="0"/>
                      <w:divBdr>
                        <w:top w:val="none" w:sz="0" w:space="0" w:color="auto"/>
                        <w:left w:val="none" w:sz="0" w:space="0" w:color="auto"/>
                        <w:bottom w:val="none" w:sz="0" w:space="0" w:color="auto"/>
                        <w:right w:val="none" w:sz="0" w:space="0" w:color="auto"/>
                      </w:divBdr>
                      <w:divsChild>
                        <w:div w:id="702749181">
                          <w:marLeft w:val="0"/>
                          <w:marRight w:val="0"/>
                          <w:marTop w:val="0"/>
                          <w:marBottom w:val="300"/>
                          <w:divBdr>
                            <w:top w:val="single" w:sz="18" w:space="6" w:color="000000"/>
                            <w:left w:val="none" w:sz="0" w:space="0" w:color="auto"/>
                            <w:bottom w:val="single" w:sz="6" w:space="6" w:color="000000"/>
                            <w:right w:val="none" w:sz="0" w:space="0" w:color="auto"/>
                          </w:divBdr>
                        </w:div>
                        <w:div w:id="1553426584">
                          <w:marLeft w:val="225"/>
                          <w:marRight w:val="0"/>
                          <w:marTop w:val="0"/>
                          <w:marBottom w:val="0"/>
                          <w:divBdr>
                            <w:top w:val="none" w:sz="0" w:space="0" w:color="auto"/>
                            <w:left w:val="none" w:sz="0" w:space="0" w:color="auto"/>
                            <w:bottom w:val="none" w:sz="0" w:space="0" w:color="auto"/>
                            <w:right w:val="none" w:sz="0" w:space="0" w:color="auto"/>
                          </w:divBdr>
                          <w:divsChild>
                            <w:div w:id="1845364655">
                              <w:marLeft w:val="0"/>
                              <w:marRight w:val="0"/>
                              <w:marTop w:val="0"/>
                              <w:marBottom w:val="15"/>
                              <w:divBdr>
                                <w:top w:val="none" w:sz="0" w:space="0" w:color="auto"/>
                                <w:left w:val="none" w:sz="0" w:space="0" w:color="auto"/>
                                <w:bottom w:val="single" w:sz="12" w:space="0" w:color="000000"/>
                                <w:right w:val="none" w:sz="0" w:space="0" w:color="auto"/>
                              </w:divBdr>
                              <w:divsChild>
                                <w:div w:id="31545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2713198">
      <w:bodyDiv w:val="1"/>
      <w:marLeft w:val="0"/>
      <w:marRight w:val="0"/>
      <w:marTop w:val="0"/>
      <w:marBottom w:val="0"/>
      <w:divBdr>
        <w:top w:val="none" w:sz="0" w:space="0" w:color="auto"/>
        <w:left w:val="none" w:sz="0" w:space="0" w:color="auto"/>
        <w:bottom w:val="none" w:sz="0" w:space="0" w:color="auto"/>
        <w:right w:val="none" w:sz="0" w:space="0" w:color="auto"/>
      </w:divBdr>
      <w:divsChild>
        <w:div w:id="1765031958">
          <w:marLeft w:val="0"/>
          <w:marRight w:val="0"/>
          <w:marTop w:val="0"/>
          <w:marBottom w:val="0"/>
          <w:divBdr>
            <w:top w:val="none" w:sz="0" w:space="0" w:color="auto"/>
            <w:left w:val="none" w:sz="0" w:space="0" w:color="auto"/>
            <w:bottom w:val="none" w:sz="0" w:space="0" w:color="auto"/>
            <w:right w:val="none" w:sz="0" w:space="0" w:color="auto"/>
          </w:divBdr>
          <w:divsChild>
            <w:div w:id="653725550">
              <w:marLeft w:val="150"/>
              <w:marRight w:val="150"/>
              <w:marTop w:val="0"/>
              <w:marBottom w:val="150"/>
              <w:divBdr>
                <w:top w:val="none" w:sz="0" w:space="0" w:color="auto"/>
                <w:left w:val="none" w:sz="0" w:space="0" w:color="auto"/>
                <w:bottom w:val="none" w:sz="0" w:space="0" w:color="auto"/>
                <w:right w:val="none" w:sz="0" w:space="0" w:color="auto"/>
              </w:divBdr>
              <w:divsChild>
                <w:div w:id="476723955">
                  <w:marLeft w:val="0"/>
                  <w:marRight w:val="0"/>
                  <w:marTop w:val="0"/>
                  <w:marBottom w:val="0"/>
                  <w:divBdr>
                    <w:top w:val="none" w:sz="0" w:space="0" w:color="auto"/>
                    <w:left w:val="none" w:sz="0" w:space="0" w:color="auto"/>
                    <w:bottom w:val="none" w:sz="0" w:space="0" w:color="auto"/>
                    <w:right w:val="none" w:sz="0" w:space="0" w:color="auto"/>
                  </w:divBdr>
                  <w:divsChild>
                    <w:div w:id="497042431">
                      <w:marLeft w:val="0"/>
                      <w:marRight w:val="0"/>
                      <w:marTop w:val="0"/>
                      <w:marBottom w:val="0"/>
                      <w:divBdr>
                        <w:top w:val="none" w:sz="0" w:space="0" w:color="auto"/>
                        <w:left w:val="none" w:sz="0" w:space="0" w:color="auto"/>
                        <w:bottom w:val="none" w:sz="0" w:space="0" w:color="auto"/>
                        <w:right w:val="none" w:sz="0" w:space="0" w:color="auto"/>
                      </w:divBdr>
                      <w:divsChild>
                        <w:div w:id="732124337">
                          <w:marLeft w:val="0"/>
                          <w:marRight w:val="0"/>
                          <w:marTop w:val="0"/>
                          <w:marBottom w:val="0"/>
                          <w:divBdr>
                            <w:top w:val="none" w:sz="0" w:space="0" w:color="auto"/>
                            <w:left w:val="none" w:sz="0" w:space="0" w:color="auto"/>
                            <w:bottom w:val="none" w:sz="0" w:space="0" w:color="auto"/>
                            <w:right w:val="none" w:sz="0" w:space="0" w:color="auto"/>
                          </w:divBdr>
                          <w:divsChild>
                            <w:div w:id="1733380919">
                              <w:marLeft w:val="0"/>
                              <w:marRight w:val="0"/>
                              <w:marTop w:val="0"/>
                              <w:marBottom w:val="0"/>
                              <w:divBdr>
                                <w:top w:val="none" w:sz="0" w:space="0" w:color="auto"/>
                                <w:left w:val="none" w:sz="0" w:space="0" w:color="auto"/>
                                <w:bottom w:val="none" w:sz="0" w:space="0" w:color="auto"/>
                                <w:right w:val="none" w:sz="0" w:space="0" w:color="auto"/>
                              </w:divBdr>
                              <w:divsChild>
                                <w:div w:id="1068111559">
                                  <w:marLeft w:val="0"/>
                                  <w:marRight w:val="0"/>
                                  <w:marTop w:val="0"/>
                                  <w:marBottom w:val="0"/>
                                  <w:divBdr>
                                    <w:top w:val="none" w:sz="0" w:space="0" w:color="auto"/>
                                    <w:left w:val="none" w:sz="0" w:space="0" w:color="auto"/>
                                    <w:bottom w:val="none" w:sz="0" w:space="0" w:color="auto"/>
                                    <w:right w:val="none" w:sz="0" w:space="0" w:color="auto"/>
                                  </w:divBdr>
                                </w:div>
                                <w:div w:id="139585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4481586">
      <w:bodyDiv w:val="1"/>
      <w:marLeft w:val="0"/>
      <w:marRight w:val="0"/>
      <w:marTop w:val="0"/>
      <w:marBottom w:val="0"/>
      <w:divBdr>
        <w:top w:val="none" w:sz="0" w:space="0" w:color="auto"/>
        <w:left w:val="none" w:sz="0" w:space="0" w:color="auto"/>
        <w:bottom w:val="none" w:sz="0" w:space="0" w:color="auto"/>
        <w:right w:val="none" w:sz="0" w:space="0" w:color="auto"/>
      </w:divBdr>
      <w:divsChild>
        <w:div w:id="82142990">
          <w:marLeft w:val="0"/>
          <w:marRight w:val="0"/>
          <w:marTop w:val="0"/>
          <w:marBottom w:val="0"/>
          <w:divBdr>
            <w:top w:val="none" w:sz="0" w:space="0" w:color="auto"/>
            <w:left w:val="none" w:sz="0" w:space="0" w:color="auto"/>
            <w:bottom w:val="none" w:sz="0" w:space="0" w:color="auto"/>
            <w:right w:val="none" w:sz="0" w:space="0" w:color="auto"/>
          </w:divBdr>
          <w:divsChild>
            <w:div w:id="723338165">
              <w:marLeft w:val="150"/>
              <w:marRight w:val="150"/>
              <w:marTop w:val="0"/>
              <w:marBottom w:val="150"/>
              <w:divBdr>
                <w:top w:val="none" w:sz="0" w:space="0" w:color="auto"/>
                <w:left w:val="none" w:sz="0" w:space="0" w:color="auto"/>
                <w:bottom w:val="none" w:sz="0" w:space="0" w:color="auto"/>
                <w:right w:val="none" w:sz="0" w:space="0" w:color="auto"/>
              </w:divBdr>
              <w:divsChild>
                <w:div w:id="405230412">
                  <w:marLeft w:val="0"/>
                  <w:marRight w:val="0"/>
                  <w:marTop w:val="0"/>
                  <w:marBottom w:val="0"/>
                  <w:divBdr>
                    <w:top w:val="none" w:sz="0" w:space="0" w:color="auto"/>
                    <w:left w:val="none" w:sz="0" w:space="0" w:color="auto"/>
                    <w:bottom w:val="none" w:sz="0" w:space="0" w:color="auto"/>
                    <w:right w:val="none" w:sz="0" w:space="0" w:color="auto"/>
                  </w:divBdr>
                  <w:divsChild>
                    <w:div w:id="1348949859">
                      <w:marLeft w:val="0"/>
                      <w:marRight w:val="0"/>
                      <w:marTop w:val="0"/>
                      <w:marBottom w:val="0"/>
                      <w:divBdr>
                        <w:top w:val="none" w:sz="0" w:space="0" w:color="auto"/>
                        <w:left w:val="none" w:sz="0" w:space="0" w:color="auto"/>
                        <w:bottom w:val="none" w:sz="0" w:space="0" w:color="auto"/>
                        <w:right w:val="none" w:sz="0" w:space="0" w:color="auto"/>
                      </w:divBdr>
                      <w:divsChild>
                        <w:div w:id="994534713">
                          <w:marLeft w:val="0"/>
                          <w:marRight w:val="0"/>
                          <w:marTop w:val="0"/>
                          <w:marBottom w:val="0"/>
                          <w:divBdr>
                            <w:top w:val="none" w:sz="0" w:space="0" w:color="auto"/>
                            <w:left w:val="none" w:sz="0" w:space="0" w:color="auto"/>
                            <w:bottom w:val="none" w:sz="0" w:space="0" w:color="auto"/>
                            <w:right w:val="none" w:sz="0" w:space="0" w:color="auto"/>
                          </w:divBdr>
                          <w:divsChild>
                            <w:div w:id="632826768">
                              <w:marLeft w:val="0"/>
                              <w:marRight w:val="0"/>
                              <w:marTop w:val="0"/>
                              <w:marBottom w:val="0"/>
                              <w:divBdr>
                                <w:top w:val="none" w:sz="0" w:space="0" w:color="auto"/>
                                <w:left w:val="none" w:sz="0" w:space="0" w:color="auto"/>
                                <w:bottom w:val="none" w:sz="0" w:space="0" w:color="auto"/>
                                <w:right w:val="none" w:sz="0" w:space="0" w:color="auto"/>
                              </w:divBdr>
                              <w:divsChild>
                                <w:div w:id="1236162732">
                                  <w:marLeft w:val="0"/>
                                  <w:marRight w:val="0"/>
                                  <w:marTop w:val="0"/>
                                  <w:marBottom w:val="0"/>
                                  <w:divBdr>
                                    <w:top w:val="none" w:sz="0" w:space="0" w:color="auto"/>
                                    <w:left w:val="none" w:sz="0" w:space="0" w:color="auto"/>
                                    <w:bottom w:val="none" w:sz="0" w:space="0" w:color="auto"/>
                                    <w:right w:val="none" w:sz="0" w:space="0" w:color="auto"/>
                                  </w:divBdr>
                                </w:div>
                                <w:div w:id="1929922834">
                                  <w:marLeft w:val="0"/>
                                  <w:marRight w:val="0"/>
                                  <w:marTop w:val="0"/>
                                  <w:marBottom w:val="0"/>
                                  <w:divBdr>
                                    <w:top w:val="none" w:sz="0" w:space="0" w:color="auto"/>
                                    <w:left w:val="none" w:sz="0" w:space="0" w:color="auto"/>
                                    <w:bottom w:val="none" w:sz="0" w:space="0" w:color="auto"/>
                                    <w:right w:val="none" w:sz="0" w:space="0" w:color="auto"/>
                                  </w:divBdr>
                                </w:div>
                                <w:div w:id="143178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6423373">
      <w:bodyDiv w:val="1"/>
      <w:marLeft w:val="0"/>
      <w:marRight w:val="0"/>
      <w:marTop w:val="0"/>
      <w:marBottom w:val="0"/>
      <w:divBdr>
        <w:top w:val="none" w:sz="0" w:space="0" w:color="auto"/>
        <w:left w:val="none" w:sz="0" w:space="0" w:color="auto"/>
        <w:bottom w:val="none" w:sz="0" w:space="0" w:color="auto"/>
        <w:right w:val="none" w:sz="0" w:space="0" w:color="auto"/>
      </w:divBdr>
      <w:divsChild>
        <w:div w:id="1514683794">
          <w:marLeft w:val="0"/>
          <w:marRight w:val="0"/>
          <w:marTop w:val="0"/>
          <w:marBottom w:val="0"/>
          <w:divBdr>
            <w:top w:val="none" w:sz="0" w:space="0" w:color="auto"/>
            <w:left w:val="none" w:sz="0" w:space="0" w:color="auto"/>
            <w:bottom w:val="none" w:sz="0" w:space="0" w:color="auto"/>
            <w:right w:val="none" w:sz="0" w:space="0" w:color="auto"/>
          </w:divBdr>
          <w:divsChild>
            <w:div w:id="950089978">
              <w:marLeft w:val="150"/>
              <w:marRight w:val="150"/>
              <w:marTop w:val="0"/>
              <w:marBottom w:val="150"/>
              <w:divBdr>
                <w:top w:val="none" w:sz="0" w:space="0" w:color="auto"/>
                <w:left w:val="none" w:sz="0" w:space="0" w:color="auto"/>
                <w:bottom w:val="none" w:sz="0" w:space="0" w:color="auto"/>
                <w:right w:val="none" w:sz="0" w:space="0" w:color="auto"/>
              </w:divBdr>
              <w:divsChild>
                <w:div w:id="1989942205">
                  <w:marLeft w:val="0"/>
                  <w:marRight w:val="0"/>
                  <w:marTop w:val="0"/>
                  <w:marBottom w:val="0"/>
                  <w:divBdr>
                    <w:top w:val="none" w:sz="0" w:space="0" w:color="auto"/>
                    <w:left w:val="none" w:sz="0" w:space="0" w:color="auto"/>
                    <w:bottom w:val="none" w:sz="0" w:space="0" w:color="auto"/>
                    <w:right w:val="none" w:sz="0" w:space="0" w:color="auto"/>
                  </w:divBdr>
                  <w:divsChild>
                    <w:div w:id="355236499">
                      <w:marLeft w:val="0"/>
                      <w:marRight w:val="0"/>
                      <w:marTop w:val="0"/>
                      <w:marBottom w:val="0"/>
                      <w:divBdr>
                        <w:top w:val="none" w:sz="0" w:space="0" w:color="auto"/>
                        <w:left w:val="none" w:sz="0" w:space="0" w:color="auto"/>
                        <w:bottom w:val="none" w:sz="0" w:space="0" w:color="auto"/>
                        <w:right w:val="none" w:sz="0" w:space="0" w:color="auto"/>
                      </w:divBdr>
                      <w:divsChild>
                        <w:div w:id="103504482">
                          <w:marLeft w:val="0"/>
                          <w:marRight w:val="0"/>
                          <w:marTop w:val="0"/>
                          <w:marBottom w:val="0"/>
                          <w:divBdr>
                            <w:top w:val="none" w:sz="0" w:space="0" w:color="auto"/>
                            <w:left w:val="none" w:sz="0" w:space="0" w:color="auto"/>
                            <w:bottom w:val="none" w:sz="0" w:space="0" w:color="auto"/>
                            <w:right w:val="none" w:sz="0" w:space="0" w:color="auto"/>
                          </w:divBdr>
                          <w:divsChild>
                            <w:div w:id="1030227395">
                              <w:marLeft w:val="0"/>
                              <w:marRight w:val="0"/>
                              <w:marTop w:val="0"/>
                              <w:marBottom w:val="0"/>
                              <w:divBdr>
                                <w:top w:val="none" w:sz="0" w:space="0" w:color="auto"/>
                                <w:left w:val="none" w:sz="0" w:space="0" w:color="auto"/>
                                <w:bottom w:val="none" w:sz="0" w:space="0" w:color="auto"/>
                                <w:right w:val="none" w:sz="0" w:space="0" w:color="auto"/>
                              </w:divBdr>
                              <w:divsChild>
                                <w:div w:id="1525634301">
                                  <w:marLeft w:val="0"/>
                                  <w:marRight w:val="0"/>
                                  <w:marTop w:val="0"/>
                                  <w:marBottom w:val="0"/>
                                  <w:divBdr>
                                    <w:top w:val="none" w:sz="0" w:space="0" w:color="auto"/>
                                    <w:left w:val="none" w:sz="0" w:space="0" w:color="auto"/>
                                    <w:bottom w:val="none" w:sz="0" w:space="0" w:color="auto"/>
                                    <w:right w:val="none" w:sz="0" w:space="0" w:color="auto"/>
                                  </w:divBdr>
                                </w:div>
                                <w:div w:id="2100978449">
                                  <w:marLeft w:val="0"/>
                                  <w:marRight w:val="0"/>
                                  <w:marTop w:val="0"/>
                                  <w:marBottom w:val="0"/>
                                  <w:divBdr>
                                    <w:top w:val="none" w:sz="0" w:space="0" w:color="auto"/>
                                    <w:left w:val="none" w:sz="0" w:space="0" w:color="auto"/>
                                    <w:bottom w:val="none" w:sz="0" w:space="0" w:color="auto"/>
                                    <w:right w:val="none" w:sz="0" w:space="0" w:color="auto"/>
                                  </w:divBdr>
                                </w:div>
                                <w:div w:id="94831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5269139">
      <w:bodyDiv w:val="1"/>
      <w:marLeft w:val="0"/>
      <w:marRight w:val="0"/>
      <w:marTop w:val="0"/>
      <w:marBottom w:val="0"/>
      <w:divBdr>
        <w:top w:val="none" w:sz="0" w:space="0" w:color="auto"/>
        <w:left w:val="none" w:sz="0" w:space="0" w:color="auto"/>
        <w:bottom w:val="none" w:sz="0" w:space="0" w:color="auto"/>
        <w:right w:val="none" w:sz="0" w:space="0" w:color="auto"/>
      </w:divBdr>
      <w:divsChild>
        <w:div w:id="1618609193">
          <w:marLeft w:val="0"/>
          <w:marRight w:val="0"/>
          <w:marTop w:val="0"/>
          <w:marBottom w:val="0"/>
          <w:divBdr>
            <w:top w:val="none" w:sz="0" w:space="0" w:color="auto"/>
            <w:left w:val="none" w:sz="0" w:space="0" w:color="auto"/>
            <w:bottom w:val="none" w:sz="0" w:space="0" w:color="auto"/>
            <w:right w:val="none" w:sz="0" w:space="0" w:color="auto"/>
          </w:divBdr>
          <w:divsChild>
            <w:div w:id="619336218">
              <w:marLeft w:val="150"/>
              <w:marRight w:val="150"/>
              <w:marTop w:val="0"/>
              <w:marBottom w:val="150"/>
              <w:divBdr>
                <w:top w:val="none" w:sz="0" w:space="0" w:color="auto"/>
                <w:left w:val="none" w:sz="0" w:space="0" w:color="auto"/>
                <w:bottom w:val="none" w:sz="0" w:space="0" w:color="auto"/>
                <w:right w:val="none" w:sz="0" w:space="0" w:color="auto"/>
              </w:divBdr>
              <w:divsChild>
                <w:div w:id="115416561">
                  <w:marLeft w:val="0"/>
                  <w:marRight w:val="0"/>
                  <w:marTop w:val="0"/>
                  <w:marBottom w:val="0"/>
                  <w:divBdr>
                    <w:top w:val="none" w:sz="0" w:space="0" w:color="auto"/>
                    <w:left w:val="none" w:sz="0" w:space="0" w:color="auto"/>
                    <w:bottom w:val="none" w:sz="0" w:space="0" w:color="auto"/>
                    <w:right w:val="none" w:sz="0" w:space="0" w:color="auto"/>
                  </w:divBdr>
                  <w:divsChild>
                    <w:div w:id="1452212474">
                      <w:marLeft w:val="0"/>
                      <w:marRight w:val="0"/>
                      <w:marTop w:val="0"/>
                      <w:marBottom w:val="0"/>
                      <w:divBdr>
                        <w:top w:val="none" w:sz="0" w:space="0" w:color="auto"/>
                        <w:left w:val="none" w:sz="0" w:space="0" w:color="auto"/>
                        <w:bottom w:val="none" w:sz="0" w:space="0" w:color="auto"/>
                        <w:right w:val="none" w:sz="0" w:space="0" w:color="auto"/>
                      </w:divBdr>
                      <w:divsChild>
                        <w:div w:id="310449119">
                          <w:marLeft w:val="0"/>
                          <w:marRight w:val="0"/>
                          <w:marTop w:val="0"/>
                          <w:marBottom w:val="0"/>
                          <w:divBdr>
                            <w:top w:val="none" w:sz="0" w:space="0" w:color="auto"/>
                            <w:left w:val="none" w:sz="0" w:space="0" w:color="auto"/>
                            <w:bottom w:val="none" w:sz="0" w:space="0" w:color="auto"/>
                            <w:right w:val="none" w:sz="0" w:space="0" w:color="auto"/>
                          </w:divBdr>
                          <w:divsChild>
                            <w:div w:id="764689673">
                              <w:marLeft w:val="0"/>
                              <w:marRight w:val="0"/>
                              <w:marTop w:val="0"/>
                              <w:marBottom w:val="0"/>
                              <w:divBdr>
                                <w:top w:val="none" w:sz="0" w:space="0" w:color="auto"/>
                                <w:left w:val="none" w:sz="0" w:space="0" w:color="auto"/>
                                <w:bottom w:val="none" w:sz="0" w:space="0" w:color="auto"/>
                                <w:right w:val="none" w:sz="0" w:space="0" w:color="auto"/>
                              </w:divBdr>
                              <w:divsChild>
                                <w:div w:id="824659943">
                                  <w:marLeft w:val="0"/>
                                  <w:marRight w:val="0"/>
                                  <w:marTop w:val="0"/>
                                  <w:marBottom w:val="0"/>
                                  <w:divBdr>
                                    <w:top w:val="none" w:sz="0" w:space="0" w:color="auto"/>
                                    <w:left w:val="none" w:sz="0" w:space="0" w:color="auto"/>
                                    <w:bottom w:val="none" w:sz="0" w:space="0" w:color="auto"/>
                                    <w:right w:val="none" w:sz="0" w:space="0" w:color="auto"/>
                                  </w:divBdr>
                                </w:div>
                                <w:div w:id="833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7023704">
      <w:bodyDiv w:val="1"/>
      <w:marLeft w:val="0"/>
      <w:marRight w:val="0"/>
      <w:marTop w:val="0"/>
      <w:marBottom w:val="0"/>
      <w:divBdr>
        <w:top w:val="none" w:sz="0" w:space="0" w:color="auto"/>
        <w:left w:val="none" w:sz="0" w:space="0" w:color="auto"/>
        <w:bottom w:val="none" w:sz="0" w:space="0" w:color="auto"/>
        <w:right w:val="none" w:sz="0" w:space="0" w:color="auto"/>
      </w:divBdr>
      <w:divsChild>
        <w:div w:id="911086595">
          <w:marLeft w:val="0"/>
          <w:marRight w:val="0"/>
          <w:marTop w:val="0"/>
          <w:marBottom w:val="0"/>
          <w:divBdr>
            <w:top w:val="none" w:sz="0" w:space="0" w:color="auto"/>
            <w:left w:val="none" w:sz="0" w:space="0" w:color="auto"/>
            <w:bottom w:val="none" w:sz="0" w:space="0" w:color="auto"/>
            <w:right w:val="none" w:sz="0" w:space="0" w:color="auto"/>
          </w:divBdr>
          <w:divsChild>
            <w:div w:id="1129981989">
              <w:marLeft w:val="150"/>
              <w:marRight w:val="150"/>
              <w:marTop w:val="0"/>
              <w:marBottom w:val="150"/>
              <w:divBdr>
                <w:top w:val="none" w:sz="0" w:space="0" w:color="auto"/>
                <w:left w:val="none" w:sz="0" w:space="0" w:color="auto"/>
                <w:bottom w:val="none" w:sz="0" w:space="0" w:color="auto"/>
                <w:right w:val="none" w:sz="0" w:space="0" w:color="auto"/>
              </w:divBdr>
              <w:divsChild>
                <w:div w:id="2029526647">
                  <w:marLeft w:val="0"/>
                  <w:marRight w:val="0"/>
                  <w:marTop w:val="0"/>
                  <w:marBottom w:val="0"/>
                  <w:divBdr>
                    <w:top w:val="none" w:sz="0" w:space="0" w:color="auto"/>
                    <w:left w:val="none" w:sz="0" w:space="0" w:color="auto"/>
                    <w:bottom w:val="none" w:sz="0" w:space="0" w:color="auto"/>
                    <w:right w:val="none" w:sz="0" w:space="0" w:color="auto"/>
                  </w:divBdr>
                  <w:divsChild>
                    <w:div w:id="1330139285">
                      <w:marLeft w:val="0"/>
                      <w:marRight w:val="0"/>
                      <w:marTop w:val="0"/>
                      <w:marBottom w:val="0"/>
                      <w:divBdr>
                        <w:top w:val="none" w:sz="0" w:space="0" w:color="auto"/>
                        <w:left w:val="none" w:sz="0" w:space="0" w:color="auto"/>
                        <w:bottom w:val="none" w:sz="0" w:space="0" w:color="auto"/>
                        <w:right w:val="none" w:sz="0" w:space="0" w:color="auto"/>
                      </w:divBdr>
                      <w:divsChild>
                        <w:div w:id="1308125700">
                          <w:marLeft w:val="0"/>
                          <w:marRight w:val="0"/>
                          <w:marTop w:val="0"/>
                          <w:marBottom w:val="0"/>
                          <w:divBdr>
                            <w:top w:val="none" w:sz="0" w:space="0" w:color="auto"/>
                            <w:left w:val="none" w:sz="0" w:space="0" w:color="auto"/>
                            <w:bottom w:val="none" w:sz="0" w:space="0" w:color="auto"/>
                            <w:right w:val="none" w:sz="0" w:space="0" w:color="auto"/>
                          </w:divBdr>
                          <w:divsChild>
                            <w:div w:id="1161581859">
                              <w:marLeft w:val="0"/>
                              <w:marRight w:val="0"/>
                              <w:marTop w:val="0"/>
                              <w:marBottom w:val="0"/>
                              <w:divBdr>
                                <w:top w:val="none" w:sz="0" w:space="0" w:color="auto"/>
                                <w:left w:val="none" w:sz="0" w:space="0" w:color="auto"/>
                                <w:bottom w:val="none" w:sz="0" w:space="0" w:color="auto"/>
                                <w:right w:val="none" w:sz="0" w:space="0" w:color="auto"/>
                              </w:divBdr>
                              <w:divsChild>
                                <w:div w:id="1021665968">
                                  <w:marLeft w:val="0"/>
                                  <w:marRight w:val="0"/>
                                  <w:marTop w:val="0"/>
                                  <w:marBottom w:val="0"/>
                                  <w:divBdr>
                                    <w:top w:val="none" w:sz="0" w:space="0" w:color="auto"/>
                                    <w:left w:val="none" w:sz="0" w:space="0" w:color="auto"/>
                                    <w:bottom w:val="none" w:sz="0" w:space="0" w:color="auto"/>
                                    <w:right w:val="none" w:sz="0" w:space="0" w:color="auto"/>
                                  </w:divBdr>
                                </w:div>
                                <w:div w:id="35496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3990267">
      <w:bodyDiv w:val="1"/>
      <w:marLeft w:val="0"/>
      <w:marRight w:val="0"/>
      <w:marTop w:val="0"/>
      <w:marBottom w:val="0"/>
      <w:divBdr>
        <w:top w:val="none" w:sz="0" w:space="0" w:color="auto"/>
        <w:left w:val="none" w:sz="0" w:space="0" w:color="auto"/>
        <w:bottom w:val="none" w:sz="0" w:space="0" w:color="auto"/>
        <w:right w:val="none" w:sz="0" w:space="0" w:color="auto"/>
      </w:divBdr>
      <w:divsChild>
        <w:div w:id="1386374830">
          <w:marLeft w:val="0"/>
          <w:marRight w:val="0"/>
          <w:marTop w:val="0"/>
          <w:marBottom w:val="0"/>
          <w:divBdr>
            <w:top w:val="none" w:sz="0" w:space="0" w:color="auto"/>
            <w:left w:val="none" w:sz="0" w:space="0" w:color="auto"/>
            <w:bottom w:val="none" w:sz="0" w:space="0" w:color="auto"/>
            <w:right w:val="none" w:sz="0" w:space="0" w:color="auto"/>
          </w:divBdr>
          <w:divsChild>
            <w:div w:id="170682788">
              <w:marLeft w:val="150"/>
              <w:marRight w:val="150"/>
              <w:marTop w:val="0"/>
              <w:marBottom w:val="150"/>
              <w:divBdr>
                <w:top w:val="none" w:sz="0" w:space="0" w:color="auto"/>
                <w:left w:val="none" w:sz="0" w:space="0" w:color="auto"/>
                <w:bottom w:val="none" w:sz="0" w:space="0" w:color="auto"/>
                <w:right w:val="none" w:sz="0" w:space="0" w:color="auto"/>
              </w:divBdr>
              <w:divsChild>
                <w:div w:id="1880849544">
                  <w:marLeft w:val="0"/>
                  <w:marRight w:val="0"/>
                  <w:marTop w:val="0"/>
                  <w:marBottom w:val="0"/>
                  <w:divBdr>
                    <w:top w:val="none" w:sz="0" w:space="0" w:color="auto"/>
                    <w:left w:val="none" w:sz="0" w:space="0" w:color="auto"/>
                    <w:bottom w:val="none" w:sz="0" w:space="0" w:color="auto"/>
                    <w:right w:val="none" w:sz="0" w:space="0" w:color="auto"/>
                  </w:divBdr>
                  <w:divsChild>
                    <w:div w:id="1610427902">
                      <w:marLeft w:val="0"/>
                      <w:marRight w:val="0"/>
                      <w:marTop w:val="0"/>
                      <w:marBottom w:val="0"/>
                      <w:divBdr>
                        <w:top w:val="none" w:sz="0" w:space="0" w:color="auto"/>
                        <w:left w:val="none" w:sz="0" w:space="0" w:color="auto"/>
                        <w:bottom w:val="none" w:sz="0" w:space="0" w:color="auto"/>
                        <w:right w:val="none" w:sz="0" w:space="0" w:color="auto"/>
                      </w:divBdr>
                      <w:divsChild>
                        <w:div w:id="18120472">
                          <w:marLeft w:val="0"/>
                          <w:marRight w:val="0"/>
                          <w:marTop w:val="0"/>
                          <w:marBottom w:val="0"/>
                          <w:divBdr>
                            <w:top w:val="none" w:sz="0" w:space="0" w:color="auto"/>
                            <w:left w:val="none" w:sz="0" w:space="0" w:color="auto"/>
                            <w:bottom w:val="none" w:sz="0" w:space="0" w:color="auto"/>
                            <w:right w:val="none" w:sz="0" w:space="0" w:color="auto"/>
                          </w:divBdr>
                          <w:divsChild>
                            <w:div w:id="552430079">
                              <w:marLeft w:val="0"/>
                              <w:marRight w:val="0"/>
                              <w:marTop w:val="0"/>
                              <w:marBottom w:val="0"/>
                              <w:divBdr>
                                <w:top w:val="none" w:sz="0" w:space="0" w:color="auto"/>
                                <w:left w:val="none" w:sz="0" w:space="0" w:color="auto"/>
                                <w:bottom w:val="none" w:sz="0" w:space="0" w:color="auto"/>
                                <w:right w:val="none" w:sz="0" w:space="0" w:color="auto"/>
                              </w:divBdr>
                              <w:divsChild>
                                <w:div w:id="1628118970">
                                  <w:marLeft w:val="0"/>
                                  <w:marRight w:val="0"/>
                                  <w:marTop w:val="0"/>
                                  <w:marBottom w:val="0"/>
                                  <w:divBdr>
                                    <w:top w:val="none" w:sz="0" w:space="0" w:color="auto"/>
                                    <w:left w:val="none" w:sz="0" w:space="0" w:color="auto"/>
                                    <w:bottom w:val="none" w:sz="0" w:space="0" w:color="auto"/>
                                    <w:right w:val="none" w:sz="0" w:space="0" w:color="auto"/>
                                  </w:divBdr>
                                </w:div>
                                <w:div w:id="89562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8515415">
      <w:bodyDiv w:val="1"/>
      <w:marLeft w:val="0"/>
      <w:marRight w:val="0"/>
      <w:marTop w:val="0"/>
      <w:marBottom w:val="0"/>
      <w:divBdr>
        <w:top w:val="none" w:sz="0" w:space="0" w:color="auto"/>
        <w:left w:val="none" w:sz="0" w:space="0" w:color="auto"/>
        <w:bottom w:val="none" w:sz="0" w:space="0" w:color="auto"/>
        <w:right w:val="none" w:sz="0" w:space="0" w:color="auto"/>
      </w:divBdr>
      <w:divsChild>
        <w:div w:id="1016688069">
          <w:marLeft w:val="0"/>
          <w:marRight w:val="0"/>
          <w:marTop w:val="0"/>
          <w:marBottom w:val="1725"/>
          <w:divBdr>
            <w:top w:val="none" w:sz="0" w:space="0" w:color="auto"/>
            <w:left w:val="none" w:sz="0" w:space="0" w:color="auto"/>
            <w:bottom w:val="none" w:sz="0" w:space="0" w:color="auto"/>
            <w:right w:val="none" w:sz="0" w:space="0" w:color="auto"/>
          </w:divBdr>
          <w:divsChild>
            <w:div w:id="778452971">
              <w:marLeft w:val="0"/>
              <w:marRight w:val="0"/>
              <w:marTop w:val="0"/>
              <w:marBottom w:val="0"/>
              <w:divBdr>
                <w:top w:val="none" w:sz="0" w:space="0" w:color="auto"/>
                <w:left w:val="none" w:sz="0" w:space="0" w:color="auto"/>
                <w:bottom w:val="none" w:sz="0" w:space="0" w:color="auto"/>
                <w:right w:val="none" w:sz="0" w:space="0" w:color="auto"/>
              </w:divBdr>
              <w:divsChild>
                <w:div w:id="697312633">
                  <w:marLeft w:val="300"/>
                  <w:marRight w:val="300"/>
                  <w:marTop w:val="0"/>
                  <w:marBottom w:val="0"/>
                  <w:divBdr>
                    <w:top w:val="none" w:sz="0" w:space="0" w:color="auto"/>
                    <w:left w:val="none" w:sz="0" w:space="0" w:color="auto"/>
                    <w:bottom w:val="none" w:sz="0" w:space="0" w:color="auto"/>
                    <w:right w:val="none" w:sz="0" w:space="0" w:color="auto"/>
                  </w:divBdr>
                  <w:divsChild>
                    <w:div w:id="1184829409">
                      <w:marLeft w:val="0"/>
                      <w:marRight w:val="300"/>
                      <w:marTop w:val="300"/>
                      <w:marBottom w:val="0"/>
                      <w:divBdr>
                        <w:top w:val="none" w:sz="0" w:space="0" w:color="auto"/>
                        <w:left w:val="none" w:sz="0" w:space="0" w:color="auto"/>
                        <w:bottom w:val="none" w:sz="0" w:space="0" w:color="auto"/>
                        <w:right w:val="none" w:sz="0" w:space="0" w:color="auto"/>
                      </w:divBdr>
                      <w:divsChild>
                        <w:div w:id="1233000529">
                          <w:marLeft w:val="225"/>
                          <w:marRight w:val="0"/>
                          <w:marTop w:val="0"/>
                          <w:marBottom w:val="0"/>
                          <w:divBdr>
                            <w:top w:val="none" w:sz="0" w:space="0" w:color="auto"/>
                            <w:left w:val="none" w:sz="0" w:space="0" w:color="auto"/>
                            <w:bottom w:val="none" w:sz="0" w:space="0" w:color="auto"/>
                            <w:right w:val="none" w:sz="0" w:space="0" w:color="auto"/>
                          </w:divBdr>
                          <w:divsChild>
                            <w:div w:id="1372455970">
                              <w:marLeft w:val="0"/>
                              <w:marRight w:val="0"/>
                              <w:marTop w:val="0"/>
                              <w:marBottom w:val="15"/>
                              <w:divBdr>
                                <w:top w:val="none" w:sz="0" w:space="0" w:color="auto"/>
                                <w:left w:val="none" w:sz="0" w:space="0" w:color="auto"/>
                                <w:bottom w:val="single" w:sz="12" w:space="0" w:color="000000"/>
                                <w:right w:val="none" w:sz="0" w:space="0" w:color="auto"/>
                              </w:divBdr>
                              <w:divsChild>
                                <w:div w:id="1007632444">
                                  <w:marLeft w:val="0"/>
                                  <w:marRight w:val="0"/>
                                  <w:marTop w:val="0"/>
                                  <w:marBottom w:val="0"/>
                                  <w:divBdr>
                                    <w:top w:val="none" w:sz="0" w:space="0" w:color="auto"/>
                                    <w:left w:val="none" w:sz="0" w:space="0" w:color="auto"/>
                                    <w:bottom w:val="none" w:sz="0" w:space="0" w:color="auto"/>
                                    <w:right w:val="none" w:sz="0" w:space="0" w:color="auto"/>
                                  </w:divBdr>
                                </w:div>
                                <w:div w:id="1247492439">
                                  <w:marLeft w:val="0"/>
                                  <w:marRight w:val="0"/>
                                  <w:marTop w:val="0"/>
                                  <w:marBottom w:val="0"/>
                                  <w:divBdr>
                                    <w:top w:val="none" w:sz="0" w:space="0" w:color="auto"/>
                                    <w:left w:val="none" w:sz="0" w:space="0" w:color="auto"/>
                                    <w:bottom w:val="none" w:sz="0" w:space="0" w:color="auto"/>
                                    <w:right w:val="none" w:sz="0" w:space="0" w:color="auto"/>
                                  </w:divBdr>
                                </w:div>
                              </w:divsChild>
                            </w:div>
                            <w:div w:id="128667721">
                              <w:marLeft w:val="0"/>
                              <w:marRight w:val="0"/>
                              <w:marTop w:val="0"/>
                              <w:marBottom w:val="0"/>
                              <w:divBdr>
                                <w:top w:val="single" w:sz="6" w:space="15" w:color="000000"/>
                                <w:left w:val="none" w:sz="0" w:space="0" w:color="auto"/>
                                <w:bottom w:val="none" w:sz="0" w:space="0" w:color="auto"/>
                                <w:right w:val="none" w:sz="0" w:space="0" w:color="auto"/>
                              </w:divBdr>
                            </w:div>
                            <w:div w:id="1596547374">
                              <w:marLeft w:val="0"/>
                              <w:marRight w:val="0"/>
                              <w:marTop w:val="0"/>
                              <w:marBottom w:val="600"/>
                              <w:divBdr>
                                <w:top w:val="none" w:sz="0" w:space="0" w:color="auto"/>
                                <w:left w:val="none" w:sz="0" w:space="0" w:color="auto"/>
                                <w:bottom w:val="none" w:sz="0" w:space="0" w:color="auto"/>
                                <w:right w:val="none" w:sz="0" w:space="0" w:color="auto"/>
                              </w:divBdr>
                              <w:divsChild>
                                <w:div w:id="796410179">
                                  <w:marLeft w:val="0"/>
                                  <w:marRight w:val="0"/>
                                  <w:marTop w:val="0"/>
                                  <w:marBottom w:val="0"/>
                                  <w:divBdr>
                                    <w:top w:val="none" w:sz="0" w:space="0" w:color="auto"/>
                                    <w:left w:val="none" w:sz="0" w:space="0" w:color="auto"/>
                                    <w:bottom w:val="none" w:sz="0" w:space="0" w:color="auto"/>
                                    <w:right w:val="none" w:sz="0" w:space="0" w:color="auto"/>
                                  </w:divBdr>
                                </w:div>
                                <w:div w:id="140675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35139">
                          <w:marLeft w:val="0"/>
                          <w:marRight w:val="0"/>
                          <w:marTop w:val="0"/>
                          <w:marBottom w:val="300"/>
                          <w:divBdr>
                            <w:top w:val="single" w:sz="18" w:space="6" w:color="000000"/>
                            <w:left w:val="none" w:sz="0" w:space="0" w:color="auto"/>
                            <w:bottom w:val="single" w:sz="6" w:space="6" w:color="000000"/>
                            <w:right w:val="none" w:sz="0" w:space="0" w:color="auto"/>
                          </w:divBdr>
                        </w:div>
                        <w:div w:id="1632787599">
                          <w:marLeft w:val="225"/>
                          <w:marRight w:val="0"/>
                          <w:marTop w:val="0"/>
                          <w:marBottom w:val="0"/>
                          <w:divBdr>
                            <w:top w:val="none" w:sz="0" w:space="0" w:color="auto"/>
                            <w:left w:val="none" w:sz="0" w:space="0" w:color="auto"/>
                            <w:bottom w:val="none" w:sz="0" w:space="0" w:color="auto"/>
                            <w:right w:val="none" w:sz="0" w:space="0" w:color="auto"/>
                          </w:divBdr>
                          <w:divsChild>
                            <w:div w:id="567885272">
                              <w:marLeft w:val="0"/>
                              <w:marRight w:val="0"/>
                              <w:marTop w:val="0"/>
                              <w:marBottom w:val="15"/>
                              <w:divBdr>
                                <w:top w:val="none" w:sz="0" w:space="0" w:color="auto"/>
                                <w:left w:val="none" w:sz="0" w:space="0" w:color="auto"/>
                                <w:bottom w:val="single" w:sz="12" w:space="0" w:color="000000"/>
                                <w:right w:val="none" w:sz="0" w:space="0" w:color="auto"/>
                              </w:divBdr>
                              <w:divsChild>
                                <w:div w:id="530412749">
                                  <w:marLeft w:val="0"/>
                                  <w:marRight w:val="0"/>
                                  <w:marTop w:val="0"/>
                                  <w:marBottom w:val="0"/>
                                  <w:divBdr>
                                    <w:top w:val="none" w:sz="0" w:space="0" w:color="auto"/>
                                    <w:left w:val="none" w:sz="0" w:space="0" w:color="auto"/>
                                    <w:bottom w:val="none" w:sz="0" w:space="0" w:color="auto"/>
                                    <w:right w:val="none" w:sz="0" w:space="0" w:color="auto"/>
                                  </w:divBdr>
                                </w:div>
                                <w:div w:id="393622318">
                                  <w:marLeft w:val="0"/>
                                  <w:marRight w:val="0"/>
                                  <w:marTop w:val="0"/>
                                  <w:marBottom w:val="0"/>
                                  <w:divBdr>
                                    <w:top w:val="none" w:sz="0" w:space="0" w:color="auto"/>
                                    <w:left w:val="none" w:sz="0" w:space="0" w:color="auto"/>
                                    <w:bottom w:val="none" w:sz="0" w:space="0" w:color="auto"/>
                                    <w:right w:val="none" w:sz="0" w:space="0" w:color="auto"/>
                                  </w:divBdr>
                                </w:div>
                                <w:div w:id="263854039">
                                  <w:marLeft w:val="0"/>
                                  <w:marRight w:val="0"/>
                                  <w:marTop w:val="0"/>
                                  <w:marBottom w:val="0"/>
                                  <w:divBdr>
                                    <w:top w:val="none" w:sz="0" w:space="0" w:color="auto"/>
                                    <w:left w:val="none" w:sz="0" w:space="0" w:color="auto"/>
                                    <w:bottom w:val="none" w:sz="0" w:space="0" w:color="auto"/>
                                    <w:right w:val="none" w:sz="0" w:space="0" w:color="auto"/>
                                  </w:divBdr>
                                </w:div>
                              </w:divsChild>
                            </w:div>
                            <w:div w:id="332144818">
                              <w:marLeft w:val="0"/>
                              <w:marRight w:val="0"/>
                              <w:marTop w:val="0"/>
                              <w:marBottom w:val="0"/>
                              <w:divBdr>
                                <w:top w:val="single" w:sz="6" w:space="15" w:color="000000"/>
                                <w:left w:val="none" w:sz="0" w:space="0" w:color="auto"/>
                                <w:bottom w:val="none" w:sz="0" w:space="0" w:color="auto"/>
                                <w:right w:val="none" w:sz="0" w:space="0" w:color="auto"/>
                              </w:divBdr>
                            </w:div>
                            <w:div w:id="540094967">
                              <w:marLeft w:val="0"/>
                              <w:marRight w:val="0"/>
                              <w:marTop w:val="0"/>
                              <w:marBottom w:val="600"/>
                              <w:divBdr>
                                <w:top w:val="none" w:sz="0" w:space="0" w:color="auto"/>
                                <w:left w:val="none" w:sz="0" w:space="0" w:color="auto"/>
                                <w:bottom w:val="none" w:sz="0" w:space="0" w:color="auto"/>
                                <w:right w:val="none" w:sz="0" w:space="0" w:color="auto"/>
                              </w:divBdr>
                              <w:divsChild>
                                <w:div w:id="1707951842">
                                  <w:marLeft w:val="0"/>
                                  <w:marRight w:val="0"/>
                                  <w:marTop w:val="0"/>
                                  <w:marBottom w:val="0"/>
                                  <w:divBdr>
                                    <w:top w:val="none" w:sz="0" w:space="0" w:color="auto"/>
                                    <w:left w:val="none" w:sz="0" w:space="0" w:color="auto"/>
                                    <w:bottom w:val="none" w:sz="0" w:space="0" w:color="auto"/>
                                    <w:right w:val="none" w:sz="0" w:space="0" w:color="auto"/>
                                  </w:divBdr>
                                </w:div>
                                <w:div w:id="156325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854299">
                          <w:marLeft w:val="0"/>
                          <w:marRight w:val="0"/>
                          <w:marTop w:val="0"/>
                          <w:marBottom w:val="300"/>
                          <w:divBdr>
                            <w:top w:val="single" w:sz="18" w:space="6" w:color="000000"/>
                            <w:left w:val="none" w:sz="0" w:space="0" w:color="auto"/>
                            <w:bottom w:val="single" w:sz="6" w:space="6" w:color="000000"/>
                            <w:right w:val="none" w:sz="0" w:space="0" w:color="auto"/>
                          </w:divBdr>
                        </w:div>
                        <w:div w:id="604658179">
                          <w:marLeft w:val="225"/>
                          <w:marRight w:val="0"/>
                          <w:marTop w:val="0"/>
                          <w:marBottom w:val="0"/>
                          <w:divBdr>
                            <w:top w:val="none" w:sz="0" w:space="0" w:color="auto"/>
                            <w:left w:val="none" w:sz="0" w:space="0" w:color="auto"/>
                            <w:bottom w:val="none" w:sz="0" w:space="0" w:color="auto"/>
                            <w:right w:val="none" w:sz="0" w:space="0" w:color="auto"/>
                          </w:divBdr>
                          <w:divsChild>
                            <w:div w:id="1213424856">
                              <w:marLeft w:val="0"/>
                              <w:marRight w:val="0"/>
                              <w:marTop w:val="0"/>
                              <w:marBottom w:val="15"/>
                              <w:divBdr>
                                <w:top w:val="none" w:sz="0" w:space="0" w:color="auto"/>
                                <w:left w:val="none" w:sz="0" w:space="0" w:color="auto"/>
                                <w:bottom w:val="single" w:sz="12" w:space="0" w:color="000000"/>
                                <w:right w:val="none" w:sz="0" w:space="0" w:color="auto"/>
                              </w:divBdr>
                              <w:divsChild>
                                <w:div w:id="1546257724">
                                  <w:marLeft w:val="0"/>
                                  <w:marRight w:val="0"/>
                                  <w:marTop w:val="0"/>
                                  <w:marBottom w:val="0"/>
                                  <w:divBdr>
                                    <w:top w:val="none" w:sz="0" w:space="0" w:color="auto"/>
                                    <w:left w:val="none" w:sz="0" w:space="0" w:color="auto"/>
                                    <w:bottom w:val="none" w:sz="0" w:space="0" w:color="auto"/>
                                    <w:right w:val="none" w:sz="0" w:space="0" w:color="auto"/>
                                  </w:divBdr>
                                </w:div>
                                <w:div w:id="1674603511">
                                  <w:marLeft w:val="0"/>
                                  <w:marRight w:val="0"/>
                                  <w:marTop w:val="0"/>
                                  <w:marBottom w:val="0"/>
                                  <w:divBdr>
                                    <w:top w:val="none" w:sz="0" w:space="0" w:color="auto"/>
                                    <w:left w:val="none" w:sz="0" w:space="0" w:color="auto"/>
                                    <w:bottom w:val="none" w:sz="0" w:space="0" w:color="auto"/>
                                    <w:right w:val="none" w:sz="0" w:space="0" w:color="auto"/>
                                  </w:divBdr>
                                </w:div>
                                <w:div w:id="246043589">
                                  <w:marLeft w:val="0"/>
                                  <w:marRight w:val="0"/>
                                  <w:marTop w:val="0"/>
                                  <w:marBottom w:val="0"/>
                                  <w:divBdr>
                                    <w:top w:val="none" w:sz="0" w:space="0" w:color="auto"/>
                                    <w:left w:val="none" w:sz="0" w:space="0" w:color="auto"/>
                                    <w:bottom w:val="none" w:sz="0" w:space="0" w:color="auto"/>
                                    <w:right w:val="none" w:sz="0" w:space="0" w:color="auto"/>
                                  </w:divBdr>
                                </w:div>
                              </w:divsChild>
                            </w:div>
                            <w:div w:id="1364474641">
                              <w:marLeft w:val="0"/>
                              <w:marRight w:val="0"/>
                              <w:marTop w:val="0"/>
                              <w:marBottom w:val="0"/>
                              <w:divBdr>
                                <w:top w:val="single" w:sz="6" w:space="15" w:color="000000"/>
                                <w:left w:val="none" w:sz="0" w:space="0" w:color="auto"/>
                                <w:bottom w:val="none" w:sz="0" w:space="0" w:color="auto"/>
                                <w:right w:val="none" w:sz="0" w:space="0" w:color="auto"/>
                              </w:divBdr>
                            </w:div>
                          </w:divsChild>
                        </w:div>
                      </w:divsChild>
                    </w:div>
                  </w:divsChild>
                </w:div>
              </w:divsChild>
            </w:div>
          </w:divsChild>
        </w:div>
      </w:divsChild>
    </w:div>
    <w:div w:id="1341272768">
      <w:bodyDiv w:val="1"/>
      <w:marLeft w:val="0"/>
      <w:marRight w:val="0"/>
      <w:marTop w:val="0"/>
      <w:marBottom w:val="0"/>
      <w:divBdr>
        <w:top w:val="none" w:sz="0" w:space="0" w:color="auto"/>
        <w:left w:val="none" w:sz="0" w:space="0" w:color="auto"/>
        <w:bottom w:val="none" w:sz="0" w:space="0" w:color="auto"/>
        <w:right w:val="none" w:sz="0" w:space="0" w:color="auto"/>
      </w:divBdr>
      <w:divsChild>
        <w:div w:id="1342508882">
          <w:marLeft w:val="0"/>
          <w:marRight w:val="0"/>
          <w:marTop w:val="0"/>
          <w:marBottom w:val="0"/>
          <w:divBdr>
            <w:top w:val="none" w:sz="0" w:space="0" w:color="auto"/>
            <w:left w:val="none" w:sz="0" w:space="0" w:color="auto"/>
            <w:bottom w:val="none" w:sz="0" w:space="0" w:color="auto"/>
            <w:right w:val="none" w:sz="0" w:space="0" w:color="auto"/>
          </w:divBdr>
          <w:divsChild>
            <w:div w:id="1854301076">
              <w:marLeft w:val="150"/>
              <w:marRight w:val="150"/>
              <w:marTop w:val="0"/>
              <w:marBottom w:val="150"/>
              <w:divBdr>
                <w:top w:val="none" w:sz="0" w:space="0" w:color="auto"/>
                <w:left w:val="none" w:sz="0" w:space="0" w:color="auto"/>
                <w:bottom w:val="none" w:sz="0" w:space="0" w:color="auto"/>
                <w:right w:val="none" w:sz="0" w:space="0" w:color="auto"/>
              </w:divBdr>
              <w:divsChild>
                <w:div w:id="273052589">
                  <w:marLeft w:val="0"/>
                  <w:marRight w:val="0"/>
                  <w:marTop w:val="0"/>
                  <w:marBottom w:val="0"/>
                  <w:divBdr>
                    <w:top w:val="none" w:sz="0" w:space="0" w:color="auto"/>
                    <w:left w:val="none" w:sz="0" w:space="0" w:color="auto"/>
                    <w:bottom w:val="none" w:sz="0" w:space="0" w:color="auto"/>
                    <w:right w:val="none" w:sz="0" w:space="0" w:color="auto"/>
                  </w:divBdr>
                  <w:divsChild>
                    <w:div w:id="1176575622">
                      <w:marLeft w:val="0"/>
                      <w:marRight w:val="0"/>
                      <w:marTop w:val="0"/>
                      <w:marBottom w:val="0"/>
                      <w:divBdr>
                        <w:top w:val="none" w:sz="0" w:space="0" w:color="auto"/>
                        <w:left w:val="none" w:sz="0" w:space="0" w:color="auto"/>
                        <w:bottom w:val="none" w:sz="0" w:space="0" w:color="auto"/>
                        <w:right w:val="none" w:sz="0" w:space="0" w:color="auto"/>
                      </w:divBdr>
                      <w:divsChild>
                        <w:div w:id="1257833928">
                          <w:marLeft w:val="0"/>
                          <w:marRight w:val="0"/>
                          <w:marTop w:val="0"/>
                          <w:marBottom w:val="0"/>
                          <w:divBdr>
                            <w:top w:val="none" w:sz="0" w:space="0" w:color="auto"/>
                            <w:left w:val="none" w:sz="0" w:space="0" w:color="auto"/>
                            <w:bottom w:val="none" w:sz="0" w:space="0" w:color="auto"/>
                            <w:right w:val="none" w:sz="0" w:space="0" w:color="auto"/>
                          </w:divBdr>
                          <w:divsChild>
                            <w:div w:id="1141189714">
                              <w:marLeft w:val="0"/>
                              <w:marRight w:val="0"/>
                              <w:marTop w:val="0"/>
                              <w:marBottom w:val="0"/>
                              <w:divBdr>
                                <w:top w:val="none" w:sz="0" w:space="0" w:color="auto"/>
                                <w:left w:val="none" w:sz="0" w:space="0" w:color="auto"/>
                                <w:bottom w:val="none" w:sz="0" w:space="0" w:color="auto"/>
                                <w:right w:val="none" w:sz="0" w:space="0" w:color="auto"/>
                              </w:divBdr>
                              <w:divsChild>
                                <w:div w:id="1779451393">
                                  <w:marLeft w:val="0"/>
                                  <w:marRight w:val="0"/>
                                  <w:marTop w:val="0"/>
                                  <w:marBottom w:val="0"/>
                                  <w:divBdr>
                                    <w:top w:val="none" w:sz="0" w:space="0" w:color="auto"/>
                                    <w:left w:val="none" w:sz="0" w:space="0" w:color="auto"/>
                                    <w:bottom w:val="none" w:sz="0" w:space="0" w:color="auto"/>
                                    <w:right w:val="none" w:sz="0" w:space="0" w:color="auto"/>
                                  </w:divBdr>
                                </w:div>
                                <w:div w:id="81441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5864671">
      <w:bodyDiv w:val="1"/>
      <w:marLeft w:val="0"/>
      <w:marRight w:val="0"/>
      <w:marTop w:val="0"/>
      <w:marBottom w:val="0"/>
      <w:divBdr>
        <w:top w:val="none" w:sz="0" w:space="0" w:color="auto"/>
        <w:left w:val="none" w:sz="0" w:space="0" w:color="auto"/>
        <w:bottom w:val="none" w:sz="0" w:space="0" w:color="auto"/>
        <w:right w:val="none" w:sz="0" w:space="0" w:color="auto"/>
      </w:divBdr>
      <w:divsChild>
        <w:div w:id="1212689987">
          <w:marLeft w:val="0"/>
          <w:marRight w:val="0"/>
          <w:marTop w:val="0"/>
          <w:marBottom w:val="0"/>
          <w:divBdr>
            <w:top w:val="none" w:sz="0" w:space="0" w:color="auto"/>
            <w:left w:val="none" w:sz="0" w:space="0" w:color="auto"/>
            <w:bottom w:val="none" w:sz="0" w:space="0" w:color="auto"/>
            <w:right w:val="none" w:sz="0" w:space="0" w:color="auto"/>
          </w:divBdr>
          <w:divsChild>
            <w:div w:id="2104910323">
              <w:marLeft w:val="150"/>
              <w:marRight w:val="150"/>
              <w:marTop w:val="0"/>
              <w:marBottom w:val="150"/>
              <w:divBdr>
                <w:top w:val="none" w:sz="0" w:space="0" w:color="auto"/>
                <w:left w:val="none" w:sz="0" w:space="0" w:color="auto"/>
                <w:bottom w:val="none" w:sz="0" w:space="0" w:color="auto"/>
                <w:right w:val="none" w:sz="0" w:space="0" w:color="auto"/>
              </w:divBdr>
              <w:divsChild>
                <w:div w:id="539055413">
                  <w:marLeft w:val="0"/>
                  <w:marRight w:val="0"/>
                  <w:marTop w:val="0"/>
                  <w:marBottom w:val="0"/>
                  <w:divBdr>
                    <w:top w:val="none" w:sz="0" w:space="0" w:color="auto"/>
                    <w:left w:val="none" w:sz="0" w:space="0" w:color="auto"/>
                    <w:bottom w:val="none" w:sz="0" w:space="0" w:color="auto"/>
                    <w:right w:val="none" w:sz="0" w:space="0" w:color="auto"/>
                  </w:divBdr>
                  <w:divsChild>
                    <w:div w:id="1189879571">
                      <w:marLeft w:val="0"/>
                      <w:marRight w:val="0"/>
                      <w:marTop w:val="0"/>
                      <w:marBottom w:val="0"/>
                      <w:divBdr>
                        <w:top w:val="none" w:sz="0" w:space="0" w:color="auto"/>
                        <w:left w:val="none" w:sz="0" w:space="0" w:color="auto"/>
                        <w:bottom w:val="none" w:sz="0" w:space="0" w:color="auto"/>
                        <w:right w:val="none" w:sz="0" w:space="0" w:color="auto"/>
                      </w:divBdr>
                      <w:divsChild>
                        <w:div w:id="620503558">
                          <w:marLeft w:val="0"/>
                          <w:marRight w:val="0"/>
                          <w:marTop w:val="0"/>
                          <w:marBottom w:val="0"/>
                          <w:divBdr>
                            <w:top w:val="none" w:sz="0" w:space="0" w:color="auto"/>
                            <w:left w:val="none" w:sz="0" w:space="0" w:color="auto"/>
                            <w:bottom w:val="none" w:sz="0" w:space="0" w:color="auto"/>
                            <w:right w:val="none" w:sz="0" w:space="0" w:color="auto"/>
                          </w:divBdr>
                          <w:divsChild>
                            <w:div w:id="696083484">
                              <w:marLeft w:val="0"/>
                              <w:marRight w:val="0"/>
                              <w:marTop w:val="0"/>
                              <w:marBottom w:val="0"/>
                              <w:divBdr>
                                <w:top w:val="none" w:sz="0" w:space="0" w:color="auto"/>
                                <w:left w:val="none" w:sz="0" w:space="0" w:color="auto"/>
                                <w:bottom w:val="none" w:sz="0" w:space="0" w:color="auto"/>
                                <w:right w:val="none" w:sz="0" w:space="0" w:color="auto"/>
                              </w:divBdr>
                              <w:divsChild>
                                <w:div w:id="41096466">
                                  <w:marLeft w:val="0"/>
                                  <w:marRight w:val="0"/>
                                  <w:marTop w:val="0"/>
                                  <w:marBottom w:val="0"/>
                                  <w:divBdr>
                                    <w:top w:val="none" w:sz="0" w:space="0" w:color="auto"/>
                                    <w:left w:val="none" w:sz="0" w:space="0" w:color="auto"/>
                                    <w:bottom w:val="none" w:sz="0" w:space="0" w:color="auto"/>
                                    <w:right w:val="none" w:sz="0" w:space="0" w:color="auto"/>
                                  </w:divBdr>
                                </w:div>
                                <w:div w:id="168874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4938594">
      <w:bodyDiv w:val="1"/>
      <w:marLeft w:val="0"/>
      <w:marRight w:val="0"/>
      <w:marTop w:val="0"/>
      <w:marBottom w:val="0"/>
      <w:divBdr>
        <w:top w:val="none" w:sz="0" w:space="0" w:color="auto"/>
        <w:left w:val="none" w:sz="0" w:space="0" w:color="auto"/>
        <w:bottom w:val="none" w:sz="0" w:space="0" w:color="auto"/>
        <w:right w:val="none" w:sz="0" w:space="0" w:color="auto"/>
      </w:divBdr>
      <w:divsChild>
        <w:div w:id="203444198">
          <w:marLeft w:val="0"/>
          <w:marRight w:val="0"/>
          <w:marTop w:val="0"/>
          <w:marBottom w:val="0"/>
          <w:divBdr>
            <w:top w:val="none" w:sz="0" w:space="0" w:color="auto"/>
            <w:left w:val="none" w:sz="0" w:space="0" w:color="auto"/>
            <w:bottom w:val="none" w:sz="0" w:space="0" w:color="auto"/>
            <w:right w:val="none" w:sz="0" w:space="0" w:color="auto"/>
          </w:divBdr>
          <w:divsChild>
            <w:div w:id="462314636">
              <w:marLeft w:val="150"/>
              <w:marRight w:val="150"/>
              <w:marTop w:val="0"/>
              <w:marBottom w:val="150"/>
              <w:divBdr>
                <w:top w:val="none" w:sz="0" w:space="0" w:color="auto"/>
                <w:left w:val="none" w:sz="0" w:space="0" w:color="auto"/>
                <w:bottom w:val="none" w:sz="0" w:space="0" w:color="auto"/>
                <w:right w:val="none" w:sz="0" w:space="0" w:color="auto"/>
              </w:divBdr>
              <w:divsChild>
                <w:div w:id="195042694">
                  <w:marLeft w:val="0"/>
                  <w:marRight w:val="0"/>
                  <w:marTop w:val="0"/>
                  <w:marBottom w:val="0"/>
                  <w:divBdr>
                    <w:top w:val="none" w:sz="0" w:space="0" w:color="auto"/>
                    <w:left w:val="none" w:sz="0" w:space="0" w:color="auto"/>
                    <w:bottom w:val="none" w:sz="0" w:space="0" w:color="auto"/>
                    <w:right w:val="none" w:sz="0" w:space="0" w:color="auto"/>
                  </w:divBdr>
                  <w:divsChild>
                    <w:div w:id="993293611">
                      <w:marLeft w:val="0"/>
                      <w:marRight w:val="0"/>
                      <w:marTop w:val="0"/>
                      <w:marBottom w:val="0"/>
                      <w:divBdr>
                        <w:top w:val="none" w:sz="0" w:space="0" w:color="auto"/>
                        <w:left w:val="none" w:sz="0" w:space="0" w:color="auto"/>
                        <w:bottom w:val="none" w:sz="0" w:space="0" w:color="auto"/>
                        <w:right w:val="none" w:sz="0" w:space="0" w:color="auto"/>
                      </w:divBdr>
                      <w:divsChild>
                        <w:div w:id="1932425116">
                          <w:marLeft w:val="0"/>
                          <w:marRight w:val="0"/>
                          <w:marTop w:val="0"/>
                          <w:marBottom w:val="0"/>
                          <w:divBdr>
                            <w:top w:val="none" w:sz="0" w:space="0" w:color="auto"/>
                            <w:left w:val="none" w:sz="0" w:space="0" w:color="auto"/>
                            <w:bottom w:val="none" w:sz="0" w:space="0" w:color="auto"/>
                            <w:right w:val="none" w:sz="0" w:space="0" w:color="auto"/>
                          </w:divBdr>
                          <w:divsChild>
                            <w:div w:id="702824655">
                              <w:marLeft w:val="0"/>
                              <w:marRight w:val="0"/>
                              <w:marTop w:val="0"/>
                              <w:marBottom w:val="0"/>
                              <w:divBdr>
                                <w:top w:val="none" w:sz="0" w:space="0" w:color="auto"/>
                                <w:left w:val="none" w:sz="0" w:space="0" w:color="auto"/>
                                <w:bottom w:val="none" w:sz="0" w:space="0" w:color="auto"/>
                                <w:right w:val="none" w:sz="0" w:space="0" w:color="auto"/>
                              </w:divBdr>
                              <w:divsChild>
                                <w:div w:id="77672979">
                                  <w:marLeft w:val="0"/>
                                  <w:marRight w:val="0"/>
                                  <w:marTop w:val="0"/>
                                  <w:marBottom w:val="0"/>
                                  <w:divBdr>
                                    <w:top w:val="none" w:sz="0" w:space="0" w:color="auto"/>
                                    <w:left w:val="none" w:sz="0" w:space="0" w:color="auto"/>
                                    <w:bottom w:val="none" w:sz="0" w:space="0" w:color="auto"/>
                                    <w:right w:val="none" w:sz="0" w:space="0" w:color="auto"/>
                                  </w:divBdr>
                                </w:div>
                                <w:div w:id="33654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0197971">
      <w:bodyDiv w:val="1"/>
      <w:marLeft w:val="0"/>
      <w:marRight w:val="0"/>
      <w:marTop w:val="0"/>
      <w:marBottom w:val="0"/>
      <w:divBdr>
        <w:top w:val="none" w:sz="0" w:space="0" w:color="auto"/>
        <w:left w:val="none" w:sz="0" w:space="0" w:color="auto"/>
        <w:bottom w:val="none" w:sz="0" w:space="0" w:color="auto"/>
        <w:right w:val="none" w:sz="0" w:space="0" w:color="auto"/>
      </w:divBdr>
      <w:divsChild>
        <w:div w:id="335421831">
          <w:marLeft w:val="0"/>
          <w:marRight w:val="0"/>
          <w:marTop w:val="0"/>
          <w:marBottom w:val="0"/>
          <w:divBdr>
            <w:top w:val="none" w:sz="0" w:space="0" w:color="auto"/>
            <w:left w:val="none" w:sz="0" w:space="0" w:color="auto"/>
            <w:bottom w:val="none" w:sz="0" w:space="0" w:color="auto"/>
            <w:right w:val="none" w:sz="0" w:space="0" w:color="auto"/>
          </w:divBdr>
          <w:divsChild>
            <w:div w:id="1533422585">
              <w:marLeft w:val="150"/>
              <w:marRight w:val="150"/>
              <w:marTop w:val="0"/>
              <w:marBottom w:val="150"/>
              <w:divBdr>
                <w:top w:val="none" w:sz="0" w:space="0" w:color="auto"/>
                <w:left w:val="none" w:sz="0" w:space="0" w:color="auto"/>
                <w:bottom w:val="none" w:sz="0" w:space="0" w:color="auto"/>
                <w:right w:val="none" w:sz="0" w:space="0" w:color="auto"/>
              </w:divBdr>
              <w:divsChild>
                <w:div w:id="1066761744">
                  <w:marLeft w:val="0"/>
                  <w:marRight w:val="0"/>
                  <w:marTop w:val="0"/>
                  <w:marBottom w:val="0"/>
                  <w:divBdr>
                    <w:top w:val="none" w:sz="0" w:space="0" w:color="auto"/>
                    <w:left w:val="none" w:sz="0" w:space="0" w:color="auto"/>
                    <w:bottom w:val="none" w:sz="0" w:space="0" w:color="auto"/>
                    <w:right w:val="none" w:sz="0" w:space="0" w:color="auto"/>
                  </w:divBdr>
                  <w:divsChild>
                    <w:div w:id="862984896">
                      <w:marLeft w:val="0"/>
                      <w:marRight w:val="0"/>
                      <w:marTop w:val="0"/>
                      <w:marBottom w:val="0"/>
                      <w:divBdr>
                        <w:top w:val="none" w:sz="0" w:space="0" w:color="auto"/>
                        <w:left w:val="none" w:sz="0" w:space="0" w:color="auto"/>
                        <w:bottom w:val="none" w:sz="0" w:space="0" w:color="auto"/>
                        <w:right w:val="none" w:sz="0" w:space="0" w:color="auto"/>
                      </w:divBdr>
                      <w:divsChild>
                        <w:div w:id="465709207">
                          <w:marLeft w:val="0"/>
                          <w:marRight w:val="0"/>
                          <w:marTop w:val="0"/>
                          <w:marBottom w:val="0"/>
                          <w:divBdr>
                            <w:top w:val="none" w:sz="0" w:space="0" w:color="auto"/>
                            <w:left w:val="none" w:sz="0" w:space="0" w:color="auto"/>
                            <w:bottom w:val="none" w:sz="0" w:space="0" w:color="auto"/>
                            <w:right w:val="none" w:sz="0" w:space="0" w:color="auto"/>
                          </w:divBdr>
                          <w:divsChild>
                            <w:div w:id="2035304297">
                              <w:marLeft w:val="0"/>
                              <w:marRight w:val="0"/>
                              <w:marTop w:val="0"/>
                              <w:marBottom w:val="0"/>
                              <w:divBdr>
                                <w:top w:val="none" w:sz="0" w:space="0" w:color="auto"/>
                                <w:left w:val="none" w:sz="0" w:space="0" w:color="auto"/>
                                <w:bottom w:val="none" w:sz="0" w:space="0" w:color="auto"/>
                                <w:right w:val="none" w:sz="0" w:space="0" w:color="auto"/>
                              </w:divBdr>
                              <w:divsChild>
                                <w:div w:id="296641143">
                                  <w:marLeft w:val="0"/>
                                  <w:marRight w:val="0"/>
                                  <w:marTop w:val="0"/>
                                  <w:marBottom w:val="0"/>
                                  <w:divBdr>
                                    <w:top w:val="none" w:sz="0" w:space="0" w:color="auto"/>
                                    <w:left w:val="none" w:sz="0" w:space="0" w:color="auto"/>
                                    <w:bottom w:val="none" w:sz="0" w:space="0" w:color="auto"/>
                                    <w:right w:val="none" w:sz="0" w:space="0" w:color="auto"/>
                                  </w:divBdr>
                                </w:div>
                                <w:div w:id="51033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6868335">
      <w:bodyDiv w:val="1"/>
      <w:marLeft w:val="0"/>
      <w:marRight w:val="0"/>
      <w:marTop w:val="0"/>
      <w:marBottom w:val="0"/>
      <w:divBdr>
        <w:top w:val="none" w:sz="0" w:space="0" w:color="auto"/>
        <w:left w:val="none" w:sz="0" w:space="0" w:color="auto"/>
        <w:bottom w:val="none" w:sz="0" w:space="0" w:color="auto"/>
        <w:right w:val="none" w:sz="0" w:space="0" w:color="auto"/>
      </w:divBdr>
      <w:divsChild>
        <w:div w:id="1333337232">
          <w:marLeft w:val="0"/>
          <w:marRight w:val="0"/>
          <w:marTop w:val="0"/>
          <w:marBottom w:val="0"/>
          <w:divBdr>
            <w:top w:val="none" w:sz="0" w:space="0" w:color="auto"/>
            <w:left w:val="none" w:sz="0" w:space="0" w:color="auto"/>
            <w:bottom w:val="none" w:sz="0" w:space="0" w:color="auto"/>
            <w:right w:val="none" w:sz="0" w:space="0" w:color="auto"/>
          </w:divBdr>
          <w:divsChild>
            <w:div w:id="401217620">
              <w:marLeft w:val="150"/>
              <w:marRight w:val="150"/>
              <w:marTop w:val="0"/>
              <w:marBottom w:val="150"/>
              <w:divBdr>
                <w:top w:val="none" w:sz="0" w:space="0" w:color="auto"/>
                <w:left w:val="none" w:sz="0" w:space="0" w:color="auto"/>
                <w:bottom w:val="none" w:sz="0" w:space="0" w:color="auto"/>
                <w:right w:val="none" w:sz="0" w:space="0" w:color="auto"/>
              </w:divBdr>
              <w:divsChild>
                <w:div w:id="203370333">
                  <w:marLeft w:val="0"/>
                  <w:marRight w:val="0"/>
                  <w:marTop w:val="0"/>
                  <w:marBottom w:val="0"/>
                  <w:divBdr>
                    <w:top w:val="none" w:sz="0" w:space="0" w:color="auto"/>
                    <w:left w:val="none" w:sz="0" w:space="0" w:color="auto"/>
                    <w:bottom w:val="none" w:sz="0" w:space="0" w:color="auto"/>
                    <w:right w:val="none" w:sz="0" w:space="0" w:color="auto"/>
                  </w:divBdr>
                  <w:divsChild>
                    <w:div w:id="1119690140">
                      <w:marLeft w:val="0"/>
                      <w:marRight w:val="0"/>
                      <w:marTop w:val="0"/>
                      <w:marBottom w:val="0"/>
                      <w:divBdr>
                        <w:top w:val="none" w:sz="0" w:space="0" w:color="auto"/>
                        <w:left w:val="none" w:sz="0" w:space="0" w:color="auto"/>
                        <w:bottom w:val="none" w:sz="0" w:space="0" w:color="auto"/>
                        <w:right w:val="none" w:sz="0" w:space="0" w:color="auto"/>
                      </w:divBdr>
                      <w:divsChild>
                        <w:div w:id="113720232">
                          <w:marLeft w:val="0"/>
                          <w:marRight w:val="0"/>
                          <w:marTop w:val="0"/>
                          <w:marBottom w:val="0"/>
                          <w:divBdr>
                            <w:top w:val="none" w:sz="0" w:space="0" w:color="auto"/>
                            <w:left w:val="none" w:sz="0" w:space="0" w:color="auto"/>
                            <w:bottom w:val="none" w:sz="0" w:space="0" w:color="auto"/>
                            <w:right w:val="none" w:sz="0" w:space="0" w:color="auto"/>
                          </w:divBdr>
                          <w:divsChild>
                            <w:div w:id="194738895">
                              <w:marLeft w:val="0"/>
                              <w:marRight w:val="0"/>
                              <w:marTop w:val="0"/>
                              <w:marBottom w:val="0"/>
                              <w:divBdr>
                                <w:top w:val="none" w:sz="0" w:space="0" w:color="auto"/>
                                <w:left w:val="none" w:sz="0" w:space="0" w:color="auto"/>
                                <w:bottom w:val="none" w:sz="0" w:space="0" w:color="auto"/>
                                <w:right w:val="none" w:sz="0" w:space="0" w:color="auto"/>
                              </w:divBdr>
                              <w:divsChild>
                                <w:div w:id="311445382">
                                  <w:marLeft w:val="0"/>
                                  <w:marRight w:val="0"/>
                                  <w:marTop w:val="0"/>
                                  <w:marBottom w:val="0"/>
                                  <w:divBdr>
                                    <w:top w:val="none" w:sz="0" w:space="0" w:color="auto"/>
                                    <w:left w:val="none" w:sz="0" w:space="0" w:color="auto"/>
                                    <w:bottom w:val="none" w:sz="0" w:space="0" w:color="auto"/>
                                    <w:right w:val="none" w:sz="0" w:space="0" w:color="auto"/>
                                  </w:divBdr>
                                </w:div>
                                <w:div w:id="207620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1908206">
      <w:bodyDiv w:val="1"/>
      <w:marLeft w:val="0"/>
      <w:marRight w:val="0"/>
      <w:marTop w:val="0"/>
      <w:marBottom w:val="0"/>
      <w:divBdr>
        <w:top w:val="none" w:sz="0" w:space="0" w:color="auto"/>
        <w:left w:val="none" w:sz="0" w:space="0" w:color="auto"/>
        <w:bottom w:val="none" w:sz="0" w:space="0" w:color="auto"/>
        <w:right w:val="none" w:sz="0" w:space="0" w:color="auto"/>
      </w:divBdr>
      <w:divsChild>
        <w:div w:id="731270836">
          <w:marLeft w:val="0"/>
          <w:marRight w:val="0"/>
          <w:marTop w:val="0"/>
          <w:marBottom w:val="0"/>
          <w:divBdr>
            <w:top w:val="none" w:sz="0" w:space="0" w:color="auto"/>
            <w:left w:val="none" w:sz="0" w:space="0" w:color="auto"/>
            <w:bottom w:val="none" w:sz="0" w:space="0" w:color="auto"/>
            <w:right w:val="none" w:sz="0" w:space="0" w:color="auto"/>
          </w:divBdr>
          <w:divsChild>
            <w:div w:id="952790732">
              <w:marLeft w:val="150"/>
              <w:marRight w:val="150"/>
              <w:marTop w:val="0"/>
              <w:marBottom w:val="150"/>
              <w:divBdr>
                <w:top w:val="none" w:sz="0" w:space="0" w:color="auto"/>
                <w:left w:val="none" w:sz="0" w:space="0" w:color="auto"/>
                <w:bottom w:val="none" w:sz="0" w:space="0" w:color="auto"/>
                <w:right w:val="none" w:sz="0" w:space="0" w:color="auto"/>
              </w:divBdr>
              <w:divsChild>
                <w:div w:id="377172330">
                  <w:marLeft w:val="0"/>
                  <w:marRight w:val="0"/>
                  <w:marTop w:val="0"/>
                  <w:marBottom w:val="0"/>
                  <w:divBdr>
                    <w:top w:val="none" w:sz="0" w:space="0" w:color="auto"/>
                    <w:left w:val="none" w:sz="0" w:space="0" w:color="auto"/>
                    <w:bottom w:val="none" w:sz="0" w:space="0" w:color="auto"/>
                    <w:right w:val="none" w:sz="0" w:space="0" w:color="auto"/>
                  </w:divBdr>
                  <w:divsChild>
                    <w:div w:id="1737170603">
                      <w:marLeft w:val="0"/>
                      <w:marRight w:val="0"/>
                      <w:marTop w:val="0"/>
                      <w:marBottom w:val="0"/>
                      <w:divBdr>
                        <w:top w:val="none" w:sz="0" w:space="0" w:color="auto"/>
                        <w:left w:val="none" w:sz="0" w:space="0" w:color="auto"/>
                        <w:bottom w:val="none" w:sz="0" w:space="0" w:color="auto"/>
                        <w:right w:val="none" w:sz="0" w:space="0" w:color="auto"/>
                      </w:divBdr>
                      <w:divsChild>
                        <w:div w:id="1303071635">
                          <w:marLeft w:val="0"/>
                          <w:marRight w:val="0"/>
                          <w:marTop w:val="0"/>
                          <w:marBottom w:val="0"/>
                          <w:divBdr>
                            <w:top w:val="none" w:sz="0" w:space="0" w:color="auto"/>
                            <w:left w:val="none" w:sz="0" w:space="0" w:color="auto"/>
                            <w:bottom w:val="none" w:sz="0" w:space="0" w:color="auto"/>
                            <w:right w:val="none" w:sz="0" w:space="0" w:color="auto"/>
                          </w:divBdr>
                          <w:divsChild>
                            <w:div w:id="488718085">
                              <w:marLeft w:val="0"/>
                              <w:marRight w:val="0"/>
                              <w:marTop w:val="0"/>
                              <w:marBottom w:val="0"/>
                              <w:divBdr>
                                <w:top w:val="none" w:sz="0" w:space="0" w:color="auto"/>
                                <w:left w:val="none" w:sz="0" w:space="0" w:color="auto"/>
                                <w:bottom w:val="none" w:sz="0" w:space="0" w:color="auto"/>
                                <w:right w:val="none" w:sz="0" w:space="0" w:color="auto"/>
                              </w:divBdr>
                              <w:divsChild>
                                <w:div w:id="979843086">
                                  <w:marLeft w:val="0"/>
                                  <w:marRight w:val="0"/>
                                  <w:marTop w:val="0"/>
                                  <w:marBottom w:val="0"/>
                                  <w:divBdr>
                                    <w:top w:val="none" w:sz="0" w:space="0" w:color="auto"/>
                                    <w:left w:val="none" w:sz="0" w:space="0" w:color="auto"/>
                                    <w:bottom w:val="none" w:sz="0" w:space="0" w:color="auto"/>
                                    <w:right w:val="none" w:sz="0" w:space="0" w:color="auto"/>
                                  </w:divBdr>
                                </w:div>
                                <w:div w:id="20625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0257628">
      <w:bodyDiv w:val="1"/>
      <w:marLeft w:val="0"/>
      <w:marRight w:val="0"/>
      <w:marTop w:val="0"/>
      <w:marBottom w:val="0"/>
      <w:divBdr>
        <w:top w:val="none" w:sz="0" w:space="0" w:color="auto"/>
        <w:left w:val="none" w:sz="0" w:space="0" w:color="auto"/>
        <w:bottom w:val="none" w:sz="0" w:space="0" w:color="auto"/>
        <w:right w:val="none" w:sz="0" w:space="0" w:color="auto"/>
      </w:divBdr>
      <w:divsChild>
        <w:div w:id="538662684">
          <w:marLeft w:val="0"/>
          <w:marRight w:val="0"/>
          <w:marTop w:val="0"/>
          <w:marBottom w:val="0"/>
          <w:divBdr>
            <w:top w:val="none" w:sz="0" w:space="0" w:color="auto"/>
            <w:left w:val="none" w:sz="0" w:space="0" w:color="auto"/>
            <w:bottom w:val="none" w:sz="0" w:space="0" w:color="auto"/>
            <w:right w:val="none" w:sz="0" w:space="0" w:color="auto"/>
          </w:divBdr>
          <w:divsChild>
            <w:div w:id="259994495">
              <w:marLeft w:val="150"/>
              <w:marRight w:val="150"/>
              <w:marTop w:val="0"/>
              <w:marBottom w:val="150"/>
              <w:divBdr>
                <w:top w:val="none" w:sz="0" w:space="0" w:color="auto"/>
                <w:left w:val="none" w:sz="0" w:space="0" w:color="auto"/>
                <w:bottom w:val="none" w:sz="0" w:space="0" w:color="auto"/>
                <w:right w:val="none" w:sz="0" w:space="0" w:color="auto"/>
              </w:divBdr>
              <w:divsChild>
                <w:div w:id="375158873">
                  <w:marLeft w:val="0"/>
                  <w:marRight w:val="0"/>
                  <w:marTop w:val="0"/>
                  <w:marBottom w:val="0"/>
                  <w:divBdr>
                    <w:top w:val="none" w:sz="0" w:space="0" w:color="auto"/>
                    <w:left w:val="none" w:sz="0" w:space="0" w:color="auto"/>
                    <w:bottom w:val="none" w:sz="0" w:space="0" w:color="auto"/>
                    <w:right w:val="none" w:sz="0" w:space="0" w:color="auto"/>
                  </w:divBdr>
                  <w:divsChild>
                    <w:div w:id="1139153982">
                      <w:marLeft w:val="0"/>
                      <w:marRight w:val="0"/>
                      <w:marTop w:val="0"/>
                      <w:marBottom w:val="0"/>
                      <w:divBdr>
                        <w:top w:val="none" w:sz="0" w:space="0" w:color="auto"/>
                        <w:left w:val="none" w:sz="0" w:space="0" w:color="auto"/>
                        <w:bottom w:val="none" w:sz="0" w:space="0" w:color="auto"/>
                        <w:right w:val="none" w:sz="0" w:space="0" w:color="auto"/>
                      </w:divBdr>
                      <w:divsChild>
                        <w:div w:id="1337222420">
                          <w:marLeft w:val="0"/>
                          <w:marRight w:val="0"/>
                          <w:marTop w:val="0"/>
                          <w:marBottom w:val="0"/>
                          <w:divBdr>
                            <w:top w:val="none" w:sz="0" w:space="0" w:color="auto"/>
                            <w:left w:val="none" w:sz="0" w:space="0" w:color="auto"/>
                            <w:bottom w:val="none" w:sz="0" w:space="0" w:color="auto"/>
                            <w:right w:val="none" w:sz="0" w:space="0" w:color="auto"/>
                          </w:divBdr>
                          <w:divsChild>
                            <w:div w:id="1311786077">
                              <w:marLeft w:val="0"/>
                              <w:marRight w:val="0"/>
                              <w:marTop w:val="0"/>
                              <w:marBottom w:val="0"/>
                              <w:divBdr>
                                <w:top w:val="none" w:sz="0" w:space="0" w:color="auto"/>
                                <w:left w:val="none" w:sz="0" w:space="0" w:color="auto"/>
                                <w:bottom w:val="none" w:sz="0" w:space="0" w:color="auto"/>
                                <w:right w:val="none" w:sz="0" w:space="0" w:color="auto"/>
                              </w:divBdr>
                              <w:divsChild>
                                <w:div w:id="1248034740">
                                  <w:marLeft w:val="0"/>
                                  <w:marRight w:val="0"/>
                                  <w:marTop w:val="0"/>
                                  <w:marBottom w:val="0"/>
                                  <w:divBdr>
                                    <w:top w:val="none" w:sz="0" w:space="0" w:color="auto"/>
                                    <w:left w:val="none" w:sz="0" w:space="0" w:color="auto"/>
                                    <w:bottom w:val="none" w:sz="0" w:space="0" w:color="auto"/>
                                    <w:right w:val="none" w:sz="0" w:space="0" w:color="auto"/>
                                  </w:divBdr>
                                </w:div>
                                <w:div w:id="1130828760">
                                  <w:marLeft w:val="0"/>
                                  <w:marRight w:val="0"/>
                                  <w:marTop w:val="0"/>
                                  <w:marBottom w:val="0"/>
                                  <w:divBdr>
                                    <w:top w:val="none" w:sz="0" w:space="0" w:color="auto"/>
                                    <w:left w:val="none" w:sz="0" w:space="0" w:color="auto"/>
                                    <w:bottom w:val="none" w:sz="0" w:space="0" w:color="auto"/>
                                    <w:right w:val="none" w:sz="0" w:space="0" w:color="auto"/>
                                  </w:divBdr>
                                </w:div>
                                <w:div w:id="168304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6132922">
      <w:bodyDiv w:val="1"/>
      <w:marLeft w:val="0"/>
      <w:marRight w:val="0"/>
      <w:marTop w:val="0"/>
      <w:marBottom w:val="0"/>
      <w:divBdr>
        <w:top w:val="none" w:sz="0" w:space="0" w:color="auto"/>
        <w:left w:val="none" w:sz="0" w:space="0" w:color="auto"/>
        <w:bottom w:val="none" w:sz="0" w:space="0" w:color="auto"/>
        <w:right w:val="none" w:sz="0" w:space="0" w:color="auto"/>
      </w:divBdr>
      <w:divsChild>
        <w:div w:id="266352463">
          <w:marLeft w:val="0"/>
          <w:marRight w:val="0"/>
          <w:marTop w:val="0"/>
          <w:marBottom w:val="0"/>
          <w:divBdr>
            <w:top w:val="none" w:sz="0" w:space="0" w:color="auto"/>
            <w:left w:val="none" w:sz="0" w:space="0" w:color="auto"/>
            <w:bottom w:val="none" w:sz="0" w:space="0" w:color="auto"/>
            <w:right w:val="none" w:sz="0" w:space="0" w:color="auto"/>
          </w:divBdr>
          <w:divsChild>
            <w:div w:id="1387680330">
              <w:marLeft w:val="150"/>
              <w:marRight w:val="150"/>
              <w:marTop w:val="0"/>
              <w:marBottom w:val="150"/>
              <w:divBdr>
                <w:top w:val="none" w:sz="0" w:space="0" w:color="auto"/>
                <w:left w:val="none" w:sz="0" w:space="0" w:color="auto"/>
                <w:bottom w:val="none" w:sz="0" w:space="0" w:color="auto"/>
                <w:right w:val="none" w:sz="0" w:space="0" w:color="auto"/>
              </w:divBdr>
              <w:divsChild>
                <w:div w:id="592319161">
                  <w:marLeft w:val="0"/>
                  <w:marRight w:val="0"/>
                  <w:marTop w:val="0"/>
                  <w:marBottom w:val="0"/>
                  <w:divBdr>
                    <w:top w:val="none" w:sz="0" w:space="0" w:color="auto"/>
                    <w:left w:val="none" w:sz="0" w:space="0" w:color="auto"/>
                    <w:bottom w:val="none" w:sz="0" w:space="0" w:color="auto"/>
                    <w:right w:val="none" w:sz="0" w:space="0" w:color="auto"/>
                  </w:divBdr>
                  <w:divsChild>
                    <w:div w:id="1020816282">
                      <w:marLeft w:val="0"/>
                      <w:marRight w:val="0"/>
                      <w:marTop w:val="0"/>
                      <w:marBottom w:val="0"/>
                      <w:divBdr>
                        <w:top w:val="none" w:sz="0" w:space="0" w:color="auto"/>
                        <w:left w:val="none" w:sz="0" w:space="0" w:color="auto"/>
                        <w:bottom w:val="none" w:sz="0" w:space="0" w:color="auto"/>
                        <w:right w:val="none" w:sz="0" w:space="0" w:color="auto"/>
                      </w:divBdr>
                      <w:divsChild>
                        <w:div w:id="988443534">
                          <w:marLeft w:val="0"/>
                          <w:marRight w:val="0"/>
                          <w:marTop w:val="0"/>
                          <w:marBottom w:val="0"/>
                          <w:divBdr>
                            <w:top w:val="none" w:sz="0" w:space="0" w:color="auto"/>
                            <w:left w:val="none" w:sz="0" w:space="0" w:color="auto"/>
                            <w:bottom w:val="none" w:sz="0" w:space="0" w:color="auto"/>
                            <w:right w:val="none" w:sz="0" w:space="0" w:color="auto"/>
                          </w:divBdr>
                          <w:divsChild>
                            <w:div w:id="1733767103">
                              <w:marLeft w:val="0"/>
                              <w:marRight w:val="0"/>
                              <w:marTop w:val="0"/>
                              <w:marBottom w:val="0"/>
                              <w:divBdr>
                                <w:top w:val="none" w:sz="0" w:space="0" w:color="auto"/>
                                <w:left w:val="none" w:sz="0" w:space="0" w:color="auto"/>
                                <w:bottom w:val="none" w:sz="0" w:space="0" w:color="auto"/>
                                <w:right w:val="none" w:sz="0" w:space="0" w:color="auto"/>
                              </w:divBdr>
                              <w:divsChild>
                                <w:div w:id="1168638462">
                                  <w:marLeft w:val="0"/>
                                  <w:marRight w:val="0"/>
                                  <w:marTop w:val="0"/>
                                  <w:marBottom w:val="0"/>
                                  <w:divBdr>
                                    <w:top w:val="none" w:sz="0" w:space="0" w:color="auto"/>
                                    <w:left w:val="none" w:sz="0" w:space="0" w:color="auto"/>
                                    <w:bottom w:val="none" w:sz="0" w:space="0" w:color="auto"/>
                                    <w:right w:val="none" w:sz="0" w:space="0" w:color="auto"/>
                                  </w:divBdr>
                                </w:div>
                                <w:div w:id="1886024735">
                                  <w:marLeft w:val="0"/>
                                  <w:marRight w:val="0"/>
                                  <w:marTop w:val="0"/>
                                  <w:marBottom w:val="0"/>
                                  <w:divBdr>
                                    <w:top w:val="none" w:sz="0" w:space="0" w:color="auto"/>
                                    <w:left w:val="none" w:sz="0" w:space="0" w:color="auto"/>
                                    <w:bottom w:val="none" w:sz="0" w:space="0" w:color="auto"/>
                                    <w:right w:val="none" w:sz="0" w:space="0" w:color="auto"/>
                                  </w:divBdr>
                                </w:div>
                                <w:div w:id="192783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7919998">
      <w:bodyDiv w:val="1"/>
      <w:marLeft w:val="0"/>
      <w:marRight w:val="0"/>
      <w:marTop w:val="0"/>
      <w:marBottom w:val="0"/>
      <w:divBdr>
        <w:top w:val="none" w:sz="0" w:space="0" w:color="auto"/>
        <w:left w:val="none" w:sz="0" w:space="0" w:color="auto"/>
        <w:bottom w:val="none" w:sz="0" w:space="0" w:color="auto"/>
        <w:right w:val="none" w:sz="0" w:space="0" w:color="auto"/>
      </w:divBdr>
      <w:divsChild>
        <w:div w:id="1879900246">
          <w:marLeft w:val="0"/>
          <w:marRight w:val="0"/>
          <w:marTop w:val="0"/>
          <w:marBottom w:val="0"/>
          <w:divBdr>
            <w:top w:val="none" w:sz="0" w:space="0" w:color="auto"/>
            <w:left w:val="none" w:sz="0" w:space="0" w:color="auto"/>
            <w:bottom w:val="none" w:sz="0" w:space="0" w:color="auto"/>
            <w:right w:val="none" w:sz="0" w:space="0" w:color="auto"/>
          </w:divBdr>
          <w:divsChild>
            <w:div w:id="1619021325">
              <w:marLeft w:val="150"/>
              <w:marRight w:val="150"/>
              <w:marTop w:val="0"/>
              <w:marBottom w:val="150"/>
              <w:divBdr>
                <w:top w:val="none" w:sz="0" w:space="0" w:color="auto"/>
                <w:left w:val="none" w:sz="0" w:space="0" w:color="auto"/>
                <w:bottom w:val="none" w:sz="0" w:space="0" w:color="auto"/>
                <w:right w:val="none" w:sz="0" w:space="0" w:color="auto"/>
              </w:divBdr>
              <w:divsChild>
                <w:div w:id="1647853485">
                  <w:marLeft w:val="0"/>
                  <w:marRight w:val="0"/>
                  <w:marTop w:val="0"/>
                  <w:marBottom w:val="0"/>
                  <w:divBdr>
                    <w:top w:val="none" w:sz="0" w:space="0" w:color="auto"/>
                    <w:left w:val="none" w:sz="0" w:space="0" w:color="auto"/>
                    <w:bottom w:val="none" w:sz="0" w:space="0" w:color="auto"/>
                    <w:right w:val="none" w:sz="0" w:space="0" w:color="auto"/>
                  </w:divBdr>
                  <w:divsChild>
                    <w:div w:id="869075484">
                      <w:marLeft w:val="0"/>
                      <w:marRight w:val="0"/>
                      <w:marTop w:val="0"/>
                      <w:marBottom w:val="0"/>
                      <w:divBdr>
                        <w:top w:val="none" w:sz="0" w:space="0" w:color="auto"/>
                        <w:left w:val="none" w:sz="0" w:space="0" w:color="auto"/>
                        <w:bottom w:val="none" w:sz="0" w:space="0" w:color="auto"/>
                        <w:right w:val="none" w:sz="0" w:space="0" w:color="auto"/>
                      </w:divBdr>
                      <w:divsChild>
                        <w:div w:id="626860149">
                          <w:marLeft w:val="0"/>
                          <w:marRight w:val="0"/>
                          <w:marTop w:val="0"/>
                          <w:marBottom w:val="0"/>
                          <w:divBdr>
                            <w:top w:val="none" w:sz="0" w:space="0" w:color="auto"/>
                            <w:left w:val="none" w:sz="0" w:space="0" w:color="auto"/>
                            <w:bottom w:val="none" w:sz="0" w:space="0" w:color="auto"/>
                            <w:right w:val="none" w:sz="0" w:space="0" w:color="auto"/>
                          </w:divBdr>
                          <w:divsChild>
                            <w:div w:id="865488235">
                              <w:marLeft w:val="0"/>
                              <w:marRight w:val="0"/>
                              <w:marTop w:val="0"/>
                              <w:marBottom w:val="0"/>
                              <w:divBdr>
                                <w:top w:val="none" w:sz="0" w:space="0" w:color="auto"/>
                                <w:left w:val="none" w:sz="0" w:space="0" w:color="auto"/>
                                <w:bottom w:val="none" w:sz="0" w:space="0" w:color="auto"/>
                                <w:right w:val="none" w:sz="0" w:space="0" w:color="auto"/>
                              </w:divBdr>
                              <w:divsChild>
                                <w:div w:id="1686903192">
                                  <w:marLeft w:val="0"/>
                                  <w:marRight w:val="0"/>
                                  <w:marTop w:val="0"/>
                                  <w:marBottom w:val="0"/>
                                  <w:divBdr>
                                    <w:top w:val="none" w:sz="0" w:space="0" w:color="auto"/>
                                    <w:left w:val="none" w:sz="0" w:space="0" w:color="auto"/>
                                    <w:bottom w:val="none" w:sz="0" w:space="0" w:color="auto"/>
                                    <w:right w:val="none" w:sz="0" w:space="0" w:color="auto"/>
                                  </w:divBdr>
                                </w:div>
                                <w:div w:id="183784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8192190">
      <w:bodyDiv w:val="1"/>
      <w:marLeft w:val="0"/>
      <w:marRight w:val="0"/>
      <w:marTop w:val="0"/>
      <w:marBottom w:val="0"/>
      <w:divBdr>
        <w:top w:val="none" w:sz="0" w:space="0" w:color="auto"/>
        <w:left w:val="none" w:sz="0" w:space="0" w:color="auto"/>
        <w:bottom w:val="none" w:sz="0" w:space="0" w:color="auto"/>
        <w:right w:val="none" w:sz="0" w:space="0" w:color="auto"/>
      </w:divBdr>
      <w:divsChild>
        <w:div w:id="1830632752">
          <w:marLeft w:val="0"/>
          <w:marRight w:val="0"/>
          <w:marTop w:val="0"/>
          <w:marBottom w:val="0"/>
          <w:divBdr>
            <w:top w:val="none" w:sz="0" w:space="0" w:color="auto"/>
            <w:left w:val="none" w:sz="0" w:space="0" w:color="auto"/>
            <w:bottom w:val="none" w:sz="0" w:space="0" w:color="auto"/>
            <w:right w:val="none" w:sz="0" w:space="0" w:color="auto"/>
          </w:divBdr>
          <w:divsChild>
            <w:div w:id="897981802">
              <w:marLeft w:val="0"/>
              <w:marRight w:val="0"/>
              <w:marTop w:val="0"/>
              <w:marBottom w:val="0"/>
              <w:divBdr>
                <w:top w:val="none" w:sz="0" w:space="0" w:color="auto"/>
                <w:left w:val="none" w:sz="0" w:space="0" w:color="auto"/>
                <w:bottom w:val="none" w:sz="0" w:space="0" w:color="auto"/>
                <w:right w:val="none" w:sz="0" w:space="0" w:color="auto"/>
              </w:divBdr>
              <w:divsChild>
                <w:div w:id="1919091033">
                  <w:marLeft w:val="0"/>
                  <w:marRight w:val="0"/>
                  <w:marTop w:val="0"/>
                  <w:marBottom w:val="0"/>
                  <w:divBdr>
                    <w:top w:val="none" w:sz="0" w:space="0" w:color="auto"/>
                    <w:left w:val="none" w:sz="0" w:space="0" w:color="auto"/>
                    <w:bottom w:val="none" w:sz="0" w:space="0" w:color="auto"/>
                    <w:right w:val="none" w:sz="0" w:space="0" w:color="auto"/>
                  </w:divBdr>
                  <w:divsChild>
                    <w:div w:id="2035033097">
                      <w:marLeft w:val="0"/>
                      <w:marRight w:val="0"/>
                      <w:marTop w:val="0"/>
                      <w:marBottom w:val="0"/>
                      <w:divBdr>
                        <w:top w:val="none" w:sz="0" w:space="0" w:color="auto"/>
                        <w:left w:val="none" w:sz="0" w:space="0" w:color="auto"/>
                        <w:bottom w:val="none" w:sz="0" w:space="0" w:color="auto"/>
                        <w:right w:val="none" w:sz="0" w:space="0" w:color="auto"/>
                      </w:divBdr>
                      <w:divsChild>
                        <w:div w:id="147206669">
                          <w:marLeft w:val="0"/>
                          <w:marRight w:val="0"/>
                          <w:marTop w:val="0"/>
                          <w:marBottom w:val="0"/>
                          <w:divBdr>
                            <w:top w:val="none" w:sz="0" w:space="0" w:color="auto"/>
                            <w:left w:val="none" w:sz="0" w:space="0" w:color="auto"/>
                            <w:bottom w:val="none" w:sz="0" w:space="0" w:color="auto"/>
                            <w:right w:val="none" w:sz="0" w:space="0" w:color="auto"/>
                          </w:divBdr>
                        </w:div>
                        <w:div w:id="599535249">
                          <w:marLeft w:val="0"/>
                          <w:marRight w:val="0"/>
                          <w:marTop w:val="0"/>
                          <w:marBottom w:val="0"/>
                          <w:divBdr>
                            <w:top w:val="none" w:sz="0" w:space="0" w:color="auto"/>
                            <w:left w:val="none" w:sz="0" w:space="0" w:color="auto"/>
                            <w:bottom w:val="none" w:sz="0" w:space="0" w:color="auto"/>
                            <w:right w:val="none" w:sz="0" w:space="0" w:color="auto"/>
                          </w:divBdr>
                        </w:div>
                        <w:div w:id="1793399633">
                          <w:marLeft w:val="0"/>
                          <w:marRight w:val="0"/>
                          <w:marTop w:val="0"/>
                          <w:marBottom w:val="0"/>
                          <w:divBdr>
                            <w:top w:val="none" w:sz="0" w:space="0" w:color="auto"/>
                            <w:left w:val="none" w:sz="0" w:space="0" w:color="auto"/>
                            <w:bottom w:val="none" w:sz="0" w:space="0" w:color="auto"/>
                            <w:right w:val="none" w:sz="0" w:space="0" w:color="auto"/>
                          </w:divBdr>
                          <w:divsChild>
                            <w:div w:id="1422950181">
                              <w:marLeft w:val="0"/>
                              <w:marRight w:val="0"/>
                              <w:marTop w:val="0"/>
                              <w:marBottom w:val="0"/>
                              <w:divBdr>
                                <w:top w:val="none" w:sz="0" w:space="0" w:color="auto"/>
                                <w:left w:val="none" w:sz="0" w:space="0" w:color="auto"/>
                                <w:bottom w:val="none" w:sz="0" w:space="0" w:color="auto"/>
                                <w:right w:val="none" w:sz="0" w:space="0" w:color="auto"/>
                              </w:divBdr>
                              <w:divsChild>
                                <w:div w:id="185409437">
                                  <w:marLeft w:val="0"/>
                                  <w:marRight w:val="0"/>
                                  <w:marTop w:val="0"/>
                                  <w:marBottom w:val="0"/>
                                  <w:divBdr>
                                    <w:top w:val="none" w:sz="0" w:space="0" w:color="auto"/>
                                    <w:left w:val="none" w:sz="0" w:space="0" w:color="auto"/>
                                    <w:bottom w:val="none" w:sz="0" w:space="0" w:color="auto"/>
                                    <w:right w:val="none" w:sz="0" w:space="0" w:color="auto"/>
                                  </w:divBdr>
                                  <w:divsChild>
                                    <w:div w:id="1280069887">
                                      <w:marLeft w:val="0"/>
                                      <w:marRight w:val="0"/>
                                      <w:marTop w:val="0"/>
                                      <w:marBottom w:val="0"/>
                                      <w:divBdr>
                                        <w:top w:val="none" w:sz="0" w:space="0" w:color="auto"/>
                                        <w:left w:val="none" w:sz="0" w:space="0" w:color="auto"/>
                                        <w:bottom w:val="none" w:sz="0" w:space="0" w:color="auto"/>
                                        <w:right w:val="none" w:sz="0" w:space="0" w:color="auto"/>
                                      </w:divBdr>
                                      <w:divsChild>
                                        <w:div w:id="1299411688">
                                          <w:marLeft w:val="0"/>
                                          <w:marRight w:val="0"/>
                                          <w:marTop w:val="0"/>
                                          <w:marBottom w:val="0"/>
                                          <w:divBdr>
                                            <w:top w:val="none" w:sz="0" w:space="0" w:color="auto"/>
                                            <w:left w:val="none" w:sz="0" w:space="0" w:color="auto"/>
                                            <w:bottom w:val="none" w:sz="0" w:space="0" w:color="auto"/>
                                            <w:right w:val="none" w:sz="0" w:space="0" w:color="auto"/>
                                          </w:divBdr>
                                          <w:divsChild>
                                            <w:div w:id="976107045">
                                              <w:marLeft w:val="0"/>
                                              <w:marRight w:val="0"/>
                                              <w:marTop w:val="0"/>
                                              <w:marBottom w:val="0"/>
                                              <w:divBdr>
                                                <w:top w:val="none" w:sz="0" w:space="0" w:color="auto"/>
                                                <w:left w:val="none" w:sz="0" w:space="0" w:color="auto"/>
                                                <w:bottom w:val="none" w:sz="0" w:space="0" w:color="auto"/>
                                                <w:right w:val="none" w:sz="0" w:space="0" w:color="auto"/>
                                              </w:divBdr>
                                              <w:divsChild>
                                                <w:div w:id="38942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255010">
                                      <w:marLeft w:val="0"/>
                                      <w:marRight w:val="0"/>
                                      <w:marTop w:val="0"/>
                                      <w:marBottom w:val="0"/>
                                      <w:divBdr>
                                        <w:top w:val="none" w:sz="0" w:space="0" w:color="auto"/>
                                        <w:left w:val="none" w:sz="0" w:space="0" w:color="auto"/>
                                        <w:bottom w:val="none" w:sz="0" w:space="0" w:color="auto"/>
                                        <w:right w:val="none" w:sz="0" w:space="0" w:color="auto"/>
                                      </w:divBdr>
                                      <w:divsChild>
                                        <w:div w:id="538512029">
                                          <w:marLeft w:val="0"/>
                                          <w:marRight w:val="0"/>
                                          <w:marTop w:val="0"/>
                                          <w:marBottom w:val="0"/>
                                          <w:divBdr>
                                            <w:top w:val="none" w:sz="0" w:space="0" w:color="auto"/>
                                            <w:left w:val="none" w:sz="0" w:space="0" w:color="auto"/>
                                            <w:bottom w:val="none" w:sz="0" w:space="0" w:color="auto"/>
                                            <w:right w:val="none" w:sz="0" w:space="0" w:color="auto"/>
                                          </w:divBdr>
                                          <w:divsChild>
                                            <w:div w:id="473256706">
                                              <w:marLeft w:val="0"/>
                                              <w:marRight w:val="0"/>
                                              <w:marTop w:val="0"/>
                                              <w:marBottom w:val="0"/>
                                              <w:divBdr>
                                                <w:top w:val="none" w:sz="0" w:space="0" w:color="auto"/>
                                                <w:left w:val="none" w:sz="0" w:space="0" w:color="auto"/>
                                                <w:bottom w:val="none" w:sz="0" w:space="0" w:color="auto"/>
                                                <w:right w:val="none" w:sz="0" w:space="0" w:color="auto"/>
                                              </w:divBdr>
                                              <w:divsChild>
                                                <w:div w:id="209075475">
                                                  <w:marLeft w:val="0"/>
                                                  <w:marRight w:val="0"/>
                                                  <w:marTop w:val="0"/>
                                                  <w:marBottom w:val="0"/>
                                                  <w:divBdr>
                                                    <w:top w:val="none" w:sz="0" w:space="0" w:color="auto"/>
                                                    <w:left w:val="none" w:sz="0" w:space="0" w:color="auto"/>
                                                    <w:bottom w:val="none" w:sz="0" w:space="0" w:color="auto"/>
                                                    <w:right w:val="none" w:sz="0" w:space="0" w:color="auto"/>
                                                  </w:divBdr>
                                                  <w:divsChild>
                                                    <w:div w:id="569967927">
                                                      <w:marLeft w:val="0"/>
                                                      <w:marRight w:val="0"/>
                                                      <w:marTop w:val="0"/>
                                                      <w:marBottom w:val="0"/>
                                                      <w:divBdr>
                                                        <w:top w:val="none" w:sz="0" w:space="0" w:color="auto"/>
                                                        <w:left w:val="none" w:sz="0" w:space="0" w:color="auto"/>
                                                        <w:bottom w:val="none" w:sz="0" w:space="0" w:color="auto"/>
                                                        <w:right w:val="none" w:sz="0" w:space="0" w:color="auto"/>
                                                      </w:divBdr>
                                                      <w:divsChild>
                                                        <w:div w:id="447046396">
                                                          <w:marLeft w:val="0"/>
                                                          <w:marRight w:val="0"/>
                                                          <w:marTop w:val="0"/>
                                                          <w:marBottom w:val="0"/>
                                                          <w:divBdr>
                                                            <w:top w:val="none" w:sz="0" w:space="0" w:color="auto"/>
                                                            <w:left w:val="none" w:sz="0" w:space="0" w:color="auto"/>
                                                            <w:bottom w:val="none" w:sz="0" w:space="0" w:color="auto"/>
                                                            <w:right w:val="none" w:sz="0" w:space="0" w:color="auto"/>
                                                          </w:divBdr>
                                                        </w:div>
                                                        <w:div w:id="899100035">
                                                          <w:marLeft w:val="0"/>
                                                          <w:marRight w:val="0"/>
                                                          <w:marTop w:val="0"/>
                                                          <w:marBottom w:val="0"/>
                                                          <w:divBdr>
                                                            <w:top w:val="none" w:sz="0" w:space="0" w:color="auto"/>
                                                            <w:left w:val="none" w:sz="0" w:space="0" w:color="auto"/>
                                                            <w:bottom w:val="none" w:sz="0" w:space="0" w:color="auto"/>
                                                            <w:right w:val="none" w:sz="0" w:space="0" w:color="auto"/>
                                                          </w:divBdr>
                                                          <w:divsChild>
                                                            <w:div w:id="1510490263">
                                                              <w:marLeft w:val="0"/>
                                                              <w:marRight w:val="0"/>
                                                              <w:marTop w:val="0"/>
                                                              <w:marBottom w:val="0"/>
                                                              <w:divBdr>
                                                                <w:top w:val="none" w:sz="0" w:space="0" w:color="auto"/>
                                                                <w:left w:val="none" w:sz="0" w:space="0" w:color="auto"/>
                                                                <w:bottom w:val="none" w:sz="0" w:space="0" w:color="auto"/>
                                                                <w:right w:val="none" w:sz="0" w:space="0" w:color="auto"/>
                                                              </w:divBdr>
                                                              <w:divsChild>
                                                                <w:div w:id="630476711">
                                                                  <w:marLeft w:val="0"/>
                                                                  <w:marRight w:val="0"/>
                                                                  <w:marTop w:val="0"/>
                                                                  <w:marBottom w:val="0"/>
                                                                  <w:divBdr>
                                                                    <w:top w:val="none" w:sz="0" w:space="0" w:color="auto"/>
                                                                    <w:left w:val="none" w:sz="0" w:space="0" w:color="auto"/>
                                                                    <w:bottom w:val="none" w:sz="0" w:space="0" w:color="auto"/>
                                                                    <w:right w:val="none" w:sz="0" w:space="0" w:color="auto"/>
                                                                  </w:divBdr>
                                                                </w:div>
                                                              </w:divsChild>
                                                            </w:div>
                                                            <w:div w:id="91753680">
                                                              <w:marLeft w:val="0"/>
                                                              <w:marRight w:val="0"/>
                                                              <w:marTop w:val="0"/>
                                                              <w:marBottom w:val="0"/>
                                                              <w:divBdr>
                                                                <w:top w:val="none" w:sz="0" w:space="0" w:color="auto"/>
                                                                <w:left w:val="none" w:sz="0" w:space="0" w:color="auto"/>
                                                                <w:bottom w:val="none" w:sz="0" w:space="0" w:color="auto"/>
                                                                <w:right w:val="none" w:sz="0" w:space="0" w:color="auto"/>
                                                              </w:divBdr>
                                                              <w:divsChild>
                                                                <w:div w:id="396632263">
                                                                  <w:marLeft w:val="0"/>
                                                                  <w:marRight w:val="0"/>
                                                                  <w:marTop w:val="0"/>
                                                                  <w:marBottom w:val="0"/>
                                                                  <w:divBdr>
                                                                    <w:top w:val="none" w:sz="0" w:space="0" w:color="auto"/>
                                                                    <w:left w:val="none" w:sz="0" w:space="0" w:color="auto"/>
                                                                    <w:bottom w:val="none" w:sz="0" w:space="0" w:color="auto"/>
                                                                    <w:right w:val="none" w:sz="0" w:space="0" w:color="auto"/>
                                                                  </w:divBdr>
                                                                </w:div>
                                                              </w:divsChild>
                                                            </w:div>
                                                            <w:div w:id="836462674">
                                                              <w:marLeft w:val="0"/>
                                                              <w:marRight w:val="0"/>
                                                              <w:marTop w:val="0"/>
                                                              <w:marBottom w:val="0"/>
                                                              <w:divBdr>
                                                                <w:top w:val="none" w:sz="0" w:space="0" w:color="auto"/>
                                                                <w:left w:val="none" w:sz="0" w:space="0" w:color="auto"/>
                                                                <w:bottom w:val="none" w:sz="0" w:space="0" w:color="auto"/>
                                                                <w:right w:val="none" w:sz="0" w:space="0" w:color="auto"/>
                                                              </w:divBdr>
                                                              <w:divsChild>
                                                                <w:div w:id="2088837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4026250">
                                      <w:marLeft w:val="0"/>
                                      <w:marRight w:val="0"/>
                                      <w:marTop w:val="0"/>
                                      <w:marBottom w:val="0"/>
                                      <w:divBdr>
                                        <w:top w:val="none" w:sz="0" w:space="0" w:color="auto"/>
                                        <w:left w:val="none" w:sz="0" w:space="0" w:color="auto"/>
                                        <w:bottom w:val="none" w:sz="0" w:space="0" w:color="auto"/>
                                        <w:right w:val="none" w:sz="0" w:space="0" w:color="auto"/>
                                      </w:divBdr>
                                      <w:divsChild>
                                        <w:div w:id="451555322">
                                          <w:marLeft w:val="0"/>
                                          <w:marRight w:val="0"/>
                                          <w:marTop w:val="0"/>
                                          <w:marBottom w:val="0"/>
                                          <w:divBdr>
                                            <w:top w:val="none" w:sz="0" w:space="0" w:color="auto"/>
                                            <w:left w:val="none" w:sz="0" w:space="0" w:color="auto"/>
                                            <w:bottom w:val="none" w:sz="0" w:space="0" w:color="auto"/>
                                            <w:right w:val="none" w:sz="0" w:space="0" w:color="auto"/>
                                          </w:divBdr>
                                          <w:divsChild>
                                            <w:div w:id="769547711">
                                              <w:marLeft w:val="0"/>
                                              <w:marRight w:val="0"/>
                                              <w:marTop w:val="0"/>
                                              <w:marBottom w:val="0"/>
                                              <w:divBdr>
                                                <w:top w:val="none" w:sz="0" w:space="0" w:color="auto"/>
                                                <w:left w:val="none" w:sz="0" w:space="0" w:color="auto"/>
                                                <w:bottom w:val="none" w:sz="0" w:space="0" w:color="auto"/>
                                                <w:right w:val="none" w:sz="0" w:space="0" w:color="auto"/>
                                              </w:divBdr>
                                              <w:divsChild>
                                                <w:div w:id="280189963">
                                                  <w:marLeft w:val="0"/>
                                                  <w:marRight w:val="0"/>
                                                  <w:marTop w:val="0"/>
                                                  <w:marBottom w:val="0"/>
                                                  <w:divBdr>
                                                    <w:top w:val="none" w:sz="0" w:space="0" w:color="auto"/>
                                                    <w:left w:val="none" w:sz="0" w:space="0" w:color="auto"/>
                                                    <w:bottom w:val="none" w:sz="0" w:space="0" w:color="auto"/>
                                                    <w:right w:val="none" w:sz="0" w:space="0" w:color="auto"/>
                                                  </w:divBdr>
                                                  <w:divsChild>
                                                    <w:div w:id="1913351032">
                                                      <w:marLeft w:val="0"/>
                                                      <w:marRight w:val="0"/>
                                                      <w:marTop w:val="0"/>
                                                      <w:marBottom w:val="0"/>
                                                      <w:divBdr>
                                                        <w:top w:val="none" w:sz="0" w:space="0" w:color="auto"/>
                                                        <w:left w:val="none" w:sz="0" w:space="0" w:color="auto"/>
                                                        <w:bottom w:val="none" w:sz="0" w:space="0" w:color="auto"/>
                                                        <w:right w:val="none" w:sz="0" w:space="0" w:color="auto"/>
                                                      </w:divBdr>
                                                      <w:divsChild>
                                                        <w:div w:id="18363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472824">
                                          <w:marLeft w:val="0"/>
                                          <w:marRight w:val="0"/>
                                          <w:marTop w:val="0"/>
                                          <w:marBottom w:val="0"/>
                                          <w:divBdr>
                                            <w:top w:val="none" w:sz="0" w:space="0" w:color="auto"/>
                                            <w:left w:val="none" w:sz="0" w:space="0" w:color="auto"/>
                                            <w:bottom w:val="none" w:sz="0" w:space="0" w:color="auto"/>
                                            <w:right w:val="none" w:sz="0" w:space="0" w:color="auto"/>
                                          </w:divBdr>
                                          <w:divsChild>
                                            <w:div w:id="26457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5174385">
      <w:bodyDiv w:val="1"/>
      <w:marLeft w:val="0"/>
      <w:marRight w:val="0"/>
      <w:marTop w:val="0"/>
      <w:marBottom w:val="0"/>
      <w:divBdr>
        <w:top w:val="none" w:sz="0" w:space="0" w:color="auto"/>
        <w:left w:val="none" w:sz="0" w:space="0" w:color="auto"/>
        <w:bottom w:val="none" w:sz="0" w:space="0" w:color="auto"/>
        <w:right w:val="none" w:sz="0" w:space="0" w:color="auto"/>
      </w:divBdr>
      <w:divsChild>
        <w:div w:id="1326469202">
          <w:marLeft w:val="0"/>
          <w:marRight w:val="0"/>
          <w:marTop w:val="0"/>
          <w:marBottom w:val="0"/>
          <w:divBdr>
            <w:top w:val="none" w:sz="0" w:space="0" w:color="auto"/>
            <w:left w:val="none" w:sz="0" w:space="0" w:color="auto"/>
            <w:bottom w:val="none" w:sz="0" w:space="0" w:color="auto"/>
            <w:right w:val="none" w:sz="0" w:space="0" w:color="auto"/>
          </w:divBdr>
          <w:divsChild>
            <w:div w:id="1255167244">
              <w:marLeft w:val="150"/>
              <w:marRight w:val="150"/>
              <w:marTop w:val="0"/>
              <w:marBottom w:val="150"/>
              <w:divBdr>
                <w:top w:val="none" w:sz="0" w:space="0" w:color="auto"/>
                <w:left w:val="none" w:sz="0" w:space="0" w:color="auto"/>
                <w:bottom w:val="none" w:sz="0" w:space="0" w:color="auto"/>
                <w:right w:val="none" w:sz="0" w:space="0" w:color="auto"/>
              </w:divBdr>
              <w:divsChild>
                <w:div w:id="258683759">
                  <w:marLeft w:val="0"/>
                  <w:marRight w:val="0"/>
                  <w:marTop w:val="0"/>
                  <w:marBottom w:val="0"/>
                  <w:divBdr>
                    <w:top w:val="none" w:sz="0" w:space="0" w:color="auto"/>
                    <w:left w:val="none" w:sz="0" w:space="0" w:color="auto"/>
                    <w:bottom w:val="none" w:sz="0" w:space="0" w:color="auto"/>
                    <w:right w:val="none" w:sz="0" w:space="0" w:color="auto"/>
                  </w:divBdr>
                  <w:divsChild>
                    <w:div w:id="1068653184">
                      <w:marLeft w:val="0"/>
                      <w:marRight w:val="0"/>
                      <w:marTop w:val="0"/>
                      <w:marBottom w:val="0"/>
                      <w:divBdr>
                        <w:top w:val="none" w:sz="0" w:space="0" w:color="auto"/>
                        <w:left w:val="none" w:sz="0" w:space="0" w:color="auto"/>
                        <w:bottom w:val="none" w:sz="0" w:space="0" w:color="auto"/>
                        <w:right w:val="none" w:sz="0" w:space="0" w:color="auto"/>
                      </w:divBdr>
                      <w:divsChild>
                        <w:div w:id="327948415">
                          <w:marLeft w:val="0"/>
                          <w:marRight w:val="0"/>
                          <w:marTop w:val="0"/>
                          <w:marBottom w:val="0"/>
                          <w:divBdr>
                            <w:top w:val="none" w:sz="0" w:space="0" w:color="auto"/>
                            <w:left w:val="none" w:sz="0" w:space="0" w:color="auto"/>
                            <w:bottom w:val="none" w:sz="0" w:space="0" w:color="auto"/>
                            <w:right w:val="none" w:sz="0" w:space="0" w:color="auto"/>
                          </w:divBdr>
                          <w:divsChild>
                            <w:div w:id="2110270247">
                              <w:marLeft w:val="0"/>
                              <w:marRight w:val="0"/>
                              <w:marTop w:val="0"/>
                              <w:marBottom w:val="0"/>
                              <w:divBdr>
                                <w:top w:val="none" w:sz="0" w:space="0" w:color="auto"/>
                                <w:left w:val="none" w:sz="0" w:space="0" w:color="auto"/>
                                <w:bottom w:val="none" w:sz="0" w:space="0" w:color="auto"/>
                                <w:right w:val="none" w:sz="0" w:space="0" w:color="auto"/>
                              </w:divBdr>
                              <w:divsChild>
                                <w:div w:id="874125881">
                                  <w:marLeft w:val="0"/>
                                  <w:marRight w:val="0"/>
                                  <w:marTop w:val="0"/>
                                  <w:marBottom w:val="0"/>
                                  <w:divBdr>
                                    <w:top w:val="none" w:sz="0" w:space="0" w:color="auto"/>
                                    <w:left w:val="none" w:sz="0" w:space="0" w:color="auto"/>
                                    <w:bottom w:val="none" w:sz="0" w:space="0" w:color="auto"/>
                                    <w:right w:val="none" w:sz="0" w:space="0" w:color="auto"/>
                                  </w:divBdr>
                                </w:div>
                                <w:div w:id="308439145">
                                  <w:marLeft w:val="0"/>
                                  <w:marRight w:val="0"/>
                                  <w:marTop w:val="0"/>
                                  <w:marBottom w:val="0"/>
                                  <w:divBdr>
                                    <w:top w:val="none" w:sz="0" w:space="0" w:color="auto"/>
                                    <w:left w:val="none" w:sz="0" w:space="0" w:color="auto"/>
                                    <w:bottom w:val="none" w:sz="0" w:space="0" w:color="auto"/>
                                    <w:right w:val="none" w:sz="0" w:space="0" w:color="auto"/>
                                  </w:divBdr>
                                </w:div>
                                <w:div w:id="1385177969">
                                  <w:marLeft w:val="0"/>
                                  <w:marRight w:val="0"/>
                                  <w:marTop w:val="0"/>
                                  <w:marBottom w:val="0"/>
                                  <w:divBdr>
                                    <w:top w:val="none" w:sz="0" w:space="0" w:color="auto"/>
                                    <w:left w:val="none" w:sz="0" w:space="0" w:color="auto"/>
                                    <w:bottom w:val="none" w:sz="0" w:space="0" w:color="auto"/>
                                    <w:right w:val="none" w:sz="0" w:space="0" w:color="auto"/>
                                  </w:divBdr>
                                </w:div>
                                <w:div w:id="654914069">
                                  <w:marLeft w:val="0"/>
                                  <w:marRight w:val="0"/>
                                  <w:marTop w:val="0"/>
                                  <w:marBottom w:val="0"/>
                                  <w:divBdr>
                                    <w:top w:val="none" w:sz="0" w:space="0" w:color="auto"/>
                                    <w:left w:val="none" w:sz="0" w:space="0" w:color="auto"/>
                                    <w:bottom w:val="none" w:sz="0" w:space="0" w:color="auto"/>
                                    <w:right w:val="none" w:sz="0" w:space="0" w:color="auto"/>
                                  </w:divBdr>
                                </w:div>
                                <w:div w:id="1523011381">
                                  <w:marLeft w:val="0"/>
                                  <w:marRight w:val="0"/>
                                  <w:marTop w:val="0"/>
                                  <w:marBottom w:val="0"/>
                                  <w:divBdr>
                                    <w:top w:val="none" w:sz="0" w:space="0" w:color="auto"/>
                                    <w:left w:val="none" w:sz="0" w:space="0" w:color="auto"/>
                                    <w:bottom w:val="none" w:sz="0" w:space="0" w:color="auto"/>
                                    <w:right w:val="none" w:sz="0" w:space="0" w:color="auto"/>
                                  </w:divBdr>
                                </w:div>
                                <w:div w:id="1053307466">
                                  <w:marLeft w:val="0"/>
                                  <w:marRight w:val="0"/>
                                  <w:marTop w:val="0"/>
                                  <w:marBottom w:val="0"/>
                                  <w:divBdr>
                                    <w:top w:val="none" w:sz="0" w:space="0" w:color="auto"/>
                                    <w:left w:val="none" w:sz="0" w:space="0" w:color="auto"/>
                                    <w:bottom w:val="none" w:sz="0" w:space="0" w:color="auto"/>
                                    <w:right w:val="none" w:sz="0" w:space="0" w:color="auto"/>
                                  </w:divBdr>
                                </w:div>
                                <w:div w:id="1246497429">
                                  <w:marLeft w:val="0"/>
                                  <w:marRight w:val="0"/>
                                  <w:marTop w:val="0"/>
                                  <w:marBottom w:val="0"/>
                                  <w:divBdr>
                                    <w:top w:val="none" w:sz="0" w:space="0" w:color="auto"/>
                                    <w:left w:val="none" w:sz="0" w:space="0" w:color="auto"/>
                                    <w:bottom w:val="none" w:sz="0" w:space="0" w:color="auto"/>
                                    <w:right w:val="none" w:sz="0" w:space="0" w:color="auto"/>
                                  </w:divBdr>
                                </w:div>
                                <w:div w:id="1853714337">
                                  <w:marLeft w:val="0"/>
                                  <w:marRight w:val="0"/>
                                  <w:marTop w:val="0"/>
                                  <w:marBottom w:val="0"/>
                                  <w:divBdr>
                                    <w:top w:val="none" w:sz="0" w:space="0" w:color="auto"/>
                                    <w:left w:val="none" w:sz="0" w:space="0" w:color="auto"/>
                                    <w:bottom w:val="none" w:sz="0" w:space="0" w:color="auto"/>
                                    <w:right w:val="none" w:sz="0" w:space="0" w:color="auto"/>
                                  </w:divBdr>
                                </w:div>
                                <w:div w:id="78770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3886127">
      <w:bodyDiv w:val="1"/>
      <w:marLeft w:val="0"/>
      <w:marRight w:val="0"/>
      <w:marTop w:val="0"/>
      <w:marBottom w:val="0"/>
      <w:divBdr>
        <w:top w:val="none" w:sz="0" w:space="0" w:color="auto"/>
        <w:left w:val="none" w:sz="0" w:space="0" w:color="auto"/>
        <w:bottom w:val="none" w:sz="0" w:space="0" w:color="auto"/>
        <w:right w:val="none" w:sz="0" w:space="0" w:color="auto"/>
      </w:divBdr>
      <w:divsChild>
        <w:div w:id="1439373493">
          <w:marLeft w:val="0"/>
          <w:marRight w:val="0"/>
          <w:marTop w:val="0"/>
          <w:marBottom w:val="0"/>
          <w:divBdr>
            <w:top w:val="none" w:sz="0" w:space="0" w:color="auto"/>
            <w:left w:val="none" w:sz="0" w:space="0" w:color="auto"/>
            <w:bottom w:val="none" w:sz="0" w:space="0" w:color="auto"/>
            <w:right w:val="none" w:sz="0" w:space="0" w:color="auto"/>
          </w:divBdr>
          <w:divsChild>
            <w:div w:id="633371812">
              <w:marLeft w:val="150"/>
              <w:marRight w:val="150"/>
              <w:marTop w:val="0"/>
              <w:marBottom w:val="150"/>
              <w:divBdr>
                <w:top w:val="none" w:sz="0" w:space="0" w:color="auto"/>
                <w:left w:val="none" w:sz="0" w:space="0" w:color="auto"/>
                <w:bottom w:val="none" w:sz="0" w:space="0" w:color="auto"/>
                <w:right w:val="none" w:sz="0" w:space="0" w:color="auto"/>
              </w:divBdr>
              <w:divsChild>
                <w:div w:id="1558513208">
                  <w:marLeft w:val="0"/>
                  <w:marRight w:val="0"/>
                  <w:marTop w:val="0"/>
                  <w:marBottom w:val="0"/>
                  <w:divBdr>
                    <w:top w:val="none" w:sz="0" w:space="0" w:color="auto"/>
                    <w:left w:val="none" w:sz="0" w:space="0" w:color="auto"/>
                    <w:bottom w:val="none" w:sz="0" w:space="0" w:color="auto"/>
                    <w:right w:val="none" w:sz="0" w:space="0" w:color="auto"/>
                  </w:divBdr>
                  <w:divsChild>
                    <w:div w:id="1846162281">
                      <w:marLeft w:val="0"/>
                      <w:marRight w:val="0"/>
                      <w:marTop w:val="0"/>
                      <w:marBottom w:val="0"/>
                      <w:divBdr>
                        <w:top w:val="none" w:sz="0" w:space="0" w:color="auto"/>
                        <w:left w:val="none" w:sz="0" w:space="0" w:color="auto"/>
                        <w:bottom w:val="none" w:sz="0" w:space="0" w:color="auto"/>
                        <w:right w:val="none" w:sz="0" w:space="0" w:color="auto"/>
                      </w:divBdr>
                      <w:divsChild>
                        <w:div w:id="2019038172">
                          <w:marLeft w:val="0"/>
                          <w:marRight w:val="0"/>
                          <w:marTop w:val="0"/>
                          <w:marBottom w:val="0"/>
                          <w:divBdr>
                            <w:top w:val="none" w:sz="0" w:space="0" w:color="auto"/>
                            <w:left w:val="none" w:sz="0" w:space="0" w:color="auto"/>
                            <w:bottom w:val="none" w:sz="0" w:space="0" w:color="auto"/>
                            <w:right w:val="none" w:sz="0" w:space="0" w:color="auto"/>
                          </w:divBdr>
                          <w:divsChild>
                            <w:div w:id="285282308">
                              <w:marLeft w:val="0"/>
                              <w:marRight w:val="0"/>
                              <w:marTop w:val="0"/>
                              <w:marBottom w:val="0"/>
                              <w:divBdr>
                                <w:top w:val="none" w:sz="0" w:space="0" w:color="auto"/>
                                <w:left w:val="none" w:sz="0" w:space="0" w:color="auto"/>
                                <w:bottom w:val="none" w:sz="0" w:space="0" w:color="auto"/>
                                <w:right w:val="none" w:sz="0" w:space="0" w:color="auto"/>
                              </w:divBdr>
                              <w:divsChild>
                                <w:div w:id="842554858">
                                  <w:marLeft w:val="0"/>
                                  <w:marRight w:val="0"/>
                                  <w:marTop w:val="0"/>
                                  <w:marBottom w:val="0"/>
                                  <w:divBdr>
                                    <w:top w:val="none" w:sz="0" w:space="0" w:color="auto"/>
                                    <w:left w:val="none" w:sz="0" w:space="0" w:color="auto"/>
                                    <w:bottom w:val="none" w:sz="0" w:space="0" w:color="auto"/>
                                    <w:right w:val="none" w:sz="0" w:space="0" w:color="auto"/>
                                  </w:divBdr>
                                </w:div>
                                <w:div w:id="2138450878">
                                  <w:marLeft w:val="0"/>
                                  <w:marRight w:val="0"/>
                                  <w:marTop w:val="0"/>
                                  <w:marBottom w:val="0"/>
                                  <w:divBdr>
                                    <w:top w:val="none" w:sz="0" w:space="0" w:color="auto"/>
                                    <w:left w:val="none" w:sz="0" w:space="0" w:color="auto"/>
                                    <w:bottom w:val="none" w:sz="0" w:space="0" w:color="auto"/>
                                    <w:right w:val="none" w:sz="0" w:space="0" w:color="auto"/>
                                  </w:divBdr>
                                </w:div>
                                <w:div w:id="59035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2850731">
      <w:bodyDiv w:val="1"/>
      <w:marLeft w:val="0"/>
      <w:marRight w:val="0"/>
      <w:marTop w:val="0"/>
      <w:marBottom w:val="0"/>
      <w:divBdr>
        <w:top w:val="none" w:sz="0" w:space="0" w:color="auto"/>
        <w:left w:val="none" w:sz="0" w:space="0" w:color="auto"/>
        <w:bottom w:val="none" w:sz="0" w:space="0" w:color="auto"/>
        <w:right w:val="none" w:sz="0" w:space="0" w:color="auto"/>
      </w:divBdr>
      <w:divsChild>
        <w:div w:id="1020744426">
          <w:marLeft w:val="0"/>
          <w:marRight w:val="0"/>
          <w:marTop w:val="0"/>
          <w:marBottom w:val="0"/>
          <w:divBdr>
            <w:top w:val="none" w:sz="0" w:space="0" w:color="auto"/>
            <w:left w:val="none" w:sz="0" w:space="0" w:color="auto"/>
            <w:bottom w:val="none" w:sz="0" w:space="0" w:color="auto"/>
            <w:right w:val="none" w:sz="0" w:space="0" w:color="auto"/>
          </w:divBdr>
          <w:divsChild>
            <w:div w:id="887645853">
              <w:marLeft w:val="150"/>
              <w:marRight w:val="150"/>
              <w:marTop w:val="0"/>
              <w:marBottom w:val="150"/>
              <w:divBdr>
                <w:top w:val="none" w:sz="0" w:space="0" w:color="auto"/>
                <w:left w:val="none" w:sz="0" w:space="0" w:color="auto"/>
                <w:bottom w:val="none" w:sz="0" w:space="0" w:color="auto"/>
                <w:right w:val="none" w:sz="0" w:space="0" w:color="auto"/>
              </w:divBdr>
              <w:divsChild>
                <w:div w:id="2046324175">
                  <w:marLeft w:val="0"/>
                  <w:marRight w:val="0"/>
                  <w:marTop w:val="0"/>
                  <w:marBottom w:val="0"/>
                  <w:divBdr>
                    <w:top w:val="none" w:sz="0" w:space="0" w:color="auto"/>
                    <w:left w:val="none" w:sz="0" w:space="0" w:color="auto"/>
                    <w:bottom w:val="none" w:sz="0" w:space="0" w:color="auto"/>
                    <w:right w:val="none" w:sz="0" w:space="0" w:color="auto"/>
                  </w:divBdr>
                  <w:divsChild>
                    <w:div w:id="167142020">
                      <w:marLeft w:val="0"/>
                      <w:marRight w:val="0"/>
                      <w:marTop w:val="0"/>
                      <w:marBottom w:val="0"/>
                      <w:divBdr>
                        <w:top w:val="none" w:sz="0" w:space="0" w:color="auto"/>
                        <w:left w:val="none" w:sz="0" w:space="0" w:color="auto"/>
                        <w:bottom w:val="none" w:sz="0" w:space="0" w:color="auto"/>
                        <w:right w:val="none" w:sz="0" w:space="0" w:color="auto"/>
                      </w:divBdr>
                      <w:divsChild>
                        <w:div w:id="1111971326">
                          <w:marLeft w:val="0"/>
                          <w:marRight w:val="0"/>
                          <w:marTop w:val="0"/>
                          <w:marBottom w:val="0"/>
                          <w:divBdr>
                            <w:top w:val="none" w:sz="0" w:space="0" w:color="auto"/>
                            <w:left w:val="none" w:sz="0" w:space="0" w:color="auto"/>
                            <w:bottom w:val="none" w:sz="0" w:space="0" w:color="auto"/>
                            <w:right w:val="none" w:sz="0" w:space="0" w:color="auto"/>
                          </w:divBdr>
                          <w:divsChild>
                            <w:div w:id="1357195255">
                              <w:marLeft w:val="0"/>
                              <w:marRight w:val="0"/>
                              <w:marTop w:val="0"/>
                              <w:marBottom w:val="0"/>
                              <w:divBdr>
                                <w:top w:val="none" w:sz="0" w:space="0" w:color="auto"/>
                                <w:left w:val="none" w:sz="0" w:space="0" w:color="auto"/>
                                <w:bottom w:val="none" w:sz="0" w:space="0" w:color="auto"/>
                                <w:right w:val="none" w:sz="0" w:space="0" w:color="auto"/>
                              </w:divBdr>
                              <w:divsChild>
                                <w:div w:id="787822001">
                                  <w:marLeft w:val="0"/>
                                  <w:marRight w:val="0"/>
                                  <w:marTop w:val="0"/>
                                  <w:marBottom w:val="0"/>
                                  <w:divBdr>
                                    <w:top w:val="none" w:sz="0" w:space="0" w:color="auto"/>
                                    <w:left w:val="none" w:sz="0" w:space="0" w:color="auto"/>
                                    <w:bottom w:val="none" w:sz="0" w:space="0" w:color="auto"/>
                                    <w:right w:val="none" w:sz="0" w:space="0" w:color="auto"/>
                                  </w:divBdr>
                                </w:div>
                                <w:div w:id="1829319145">
                                  <w:marLeft w:val="0"/>
                                  <w:marRight w:val="0"/>
                                  <w:marTop w:val="0"/>
                                  <w:marBottom w:val="0"/>
                                  <w:divBdr>
                                    <w:top w:val="none" w:sz="0" w:space="0" w:color="auto"/>
                                    <w:left w:val="none" w:sz="0" w:space="0" w:color="auto"/>
                                    <w:bottom w:val="none" w:sz="0" w:space="0" w:color="auto"/>
                                    <w:right w:val="none" w:sz="0" w:space="0" w:color="auto"/>
                                  </w:divBdr>
                                </w:div>
                                <w:div w:id="412509354">
                                  <w:marLeft w:val="0"/>
                                  <w:marRight w:val="0"/>
                                  <w:marTop w:val="0"/>
                                  <w:marBottom w:val="0"/>
                                  <w:divBdr>
                                    <w:top w:val="none" w:sz="0" w:space="0" w:color="auto"/>
                                    <w:left w:val="none" w:sz="0" w:space="0" w:color="auto"/>
                                    <w:bottom w:val="none" w:sz="0" w:space="0" w:color="auto"/>
                                    <w:right w:val="none" w:sz="0" w:space="0" w:color="auto"/>
                                  </w:divBdr>
                                </w:div>
                                <w:div w:id="1842547488">
                                  <w:marLeft w:val="0"/>
                                  <w:marRight w:val="0"/>
                                  <w:marTop w:val="0"/>
                                  <w:marBottom w:val="0"/>
                                  <w:divBdr>
                                    <w:top w:val="none" w:sz="0" w:space="0" w:color="auto"/>
                                    <w:left w:val="none" w:sz="0" w:space="0" w:color="auto"/>
                                    <w:bottom w:val="none" w:sz="0" w:space="0" w:color="auto"/>
                                    <w:right w:val="none" w:sz="0" w:space="0" w:color="auto"/>
                                  </w:divBdr>
                                </w:div>
                                <w:div w:id="155873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1143575">
      <w:bodyDiv w:val="1"/>
      <w:marLeft w:val="0"/>
      <w:marRight w:val="0"/>
      <w:marTop w:val="0"/>
      <w:marBottom w:val="0"/>
      <w:divBdr>
        <w:top w:val="none" w:sz="0" w:space="0" w:color="auto"/>
        <w:left w:val="none" w:sz="0" w:space="0" w:color="auto"/>
        <w:bottom w:val="none" w:sz="0" w:space="0" w:color="auto"/>
        <w:right w:val="none" w:sz="0" w:space="0" w:color="auto"/>
      </w:divBdr>
      <w:divsChild>
        <w:div w:id="1932931582">
          <w:marLeft w:val="0"/>
          <w:marRight w:val="0"/>
          <w:marTop w:val="0"/>
          <w:marBottom w:val="0"/>
          <w:divBdr>
            <w:top w:val="none" w:sz="0" w:space="0" w:color="auto"/>
            <w:left w:val="none" w:sz="0" w:space="0" w:color="auto"/>
            <w:bottom w:val="none" w:sz="0" w:space="0" w:color="auto"/>
            <w:right w:val="none" w:sz="0" w:space="0" w:color="auto"/>
          </w:divBdr>
          <w:divsChild>
            <w:div w:id="1001391291">
              <w:marLeft w:val="150"/>
              <w:marRight w:val="150"/>
              <w:marTop w:val="0"/>
              <w:marBottom w:val="150"/>
              <w:divBdr>
                <w:top w:val="none" w:sz="0" w:space="0" w:color="auto"/>
                <w:left w:val="none" w:sz="0" w:space="0" w:color="auto"/>
                <w:bottom w:val="none" w:sz="0" w:space="0" w:color="auto"/>
                <w:right w:val="none" w:sz="0" w:space="0" w:color="auto"/>
              </w:divBdr>
              <w:divsChild>
                <w:div w:id="1876848049">
                  <w:marLeft w:val="0"/>
                  <w:marRight w:val="0"/>
                  <w:marTop w:val="0"/>
                  <w:marBottom w:val="0"/>
                  <w:divBdr>
                    <w:top w:val="none" w:sz="0" w:space="0" w:color="auto"/>
                    <w:left w:val="none" w:sz="0" w:space="0" w:color="auto"/>
                    <w:bottom w:val="none" w:sz="0" w:space="0" w:color="auto"/>
                    <w:right w:val="none" w:sz="0" w:space="0" w:color="auto"/>
                  </w:divBdr>
                  <w:divsChild>
                    <w:div w:id="2109621372">
                      <w:marLeft w:val="0"/>
                      <w:marRight w:val="0"/>
                      <w:marTop w:val="0"/>
                      <w:marBottom w:val="0"/>
                      <w:divBdr>
                        <w:top w:val="none" w:sz="0" w:space="0" w:color="auto"/>
                        <w:left w:val="none" w:sz="0" w:space="0" w:color="auto"/>
                        <w:bottom w:val="none" w:sz="0" w:space="0" w:color="auto"/>
                        <w:right w:val="none" w:sz="0" w:space="0" w:color="auto"/>
                      </w:divBdr>
                      <w:divsChild>
                        <w:div w:id="1126585620">
                          <w:marLeft w:val="0"/>
                          <w:marRight w:val="0"/>
                          <w:marTop w:val="0"/>
                          <w:marBottom w:val="0"/>
                          <w:divBdr>
                            <w:top w:val="none" w:sz="0" w:space="0" w:color="auto"/>
                            <w:left w:val="none" w:sz="0" w:space="0" w:color="auto"/>
                            <w:bottom w:val="none" w:sz="0" w:space="0" w:color="auto"/>
                            <w:right w:val="none" w:sz="0" w:space="0" w:color="auto"/>
                          </w:divBdr>
                          <w:divsChild>
                            <w:div w:id="1415320649">
                              <w:marLeft w:val="0"/>
                              <w:marRight w:val="0"/>
                              <w:marTop w:val="0"/>
                              <w:marBottom w:val="0"/>
                              <w:divBdr>
                                <w:top w:val="none" w:sz="0" w:space="0" w:color="auto"/>
                                <w:left w:val="none" w:sz="0" w:space="0" w:color="auto"/>
                                <w:bottom w:val="none" w:sz="0" w:space="0" w:color="auto"/>
                                <w:right w:val="none" w:sz="0" w:space="0" w:color="auto"/>
                              </w:divBdr>
                              <w:divsChild>
                                <w:div w:id="1331325097">
                                  <w:marLeft w:val="0"/>
                                  <w:marRight w:val="0"/>
                                  <w:marTop w:val="0"/>
                                  <w:marBottom w:val="0"/>
                                  <w:divBdr>
                                    <w:top w:val="none" w:sz="0" w:space="0" w:color="auto"/>
                                    <w:left w:val="none" w:sz="0" w:space="0" w:color="auto"/>
                                    <w:bottom w:val="none" w:sz="0" w:space="0" w:color="auto"/>
                                    <w:right w:val="none" w:sz="0" w:space="0" w:color="auto"/>
                                  </w:divBdr>
                                </w:div>
                                <w:div w:id="1062220149">
                                  <w:marLeft w:val="0"/>
                                  <w:marRight w:val="0"/>
                                  <w:marTop w:val="0"/>
                                  <w:marBottom w:val="0"/>
                                  <w:divBdr>
                                    <w:top w:val="none" w:sz="0" w:space="0" w:color="auto"/>
                                    <w:left w:val="none" w:sz="0" w:space="0" w:color="auto"/>
                                    <w:bottom w:val="none" w:sz="0" w:space="0" w:color="auto"/>
                                    <w:right w:val="none" w:sz="0" w:space="0" w:color="auto"/>
                                  </w:divBdr>
                                </w:div>
                                <w:div w:id="1990288153">
                                  <w:marLeft w:val="0"/>
                                  <w:marRight w:val="0"/>
                                  <w:marTop w:val="0"/>
                                  <w:marBottom w:val="0"/>
                                  <w:divBdr>
                                    <w:top w:val="none" w:sz="0" w:space="0" w:color="auto"/>
                                    <w:left w:val="none" w:sz="0" w:space="0" w:color="auto"/>
                                    <w:bottom w:val="none" w:sz="0" w:space="0" w:color="auto"/>
                                    <w:right w:val="none" w:sz="0" w:space="0" w:color="auto"/>
                                  </w:divBdr>
                                </w:div>
                                <w:div w:id="1445230945">
                                  <w:marLeft w:val="0"/>
                                  <w:marRight w:val="0"/>
                                  <w:marTop w:val="0"/>
                                  <w:marBottom w:val="0"/>
                                  <w:divBdr>
                                    <w:top w:val="none" w:sz="0" w:space="0" w:color="auto"/>
                                    <w:left w:val="none" w:sz="0" w:space="0" w:color="auto"/>
                                    <w:bottom w:val="none" w:sz="0" w:space="0" w:color="auto"/>
                                    <w:right w:val="none" w:sz="0" w:space="0" w:color="auto"/>
                                  </w:divBdr>
                                </w:div>
                                <w:div w:id="888340534">
                                  <w:marLeft w:val="0"/>
                                  <w:marRight w:val="0"/>
                                  <w:marTop w:val="0"/>
                                  <w:marBottom w:val="0"/>
                                  <w:divBdr>
                                    <w:top w:val="none" w:sz="0" w:space="0" w:color="auto"/>
                                    <w:left w:val="none" w:sz="0" w:space="0" w:color="auto"/>
                                    <w:bottom w:val="none" w:sz="0" w:space="0" w:color="auto"/>
                                    <w:right w:val="none" w:sz="0" w:space="0" w:color="auto"/>
                                  </w:divBdr>
                                </w:div>
                                <w:div w:id="245657330">
                                  <w:marLeft w:val="0"/>
                                  <w:marRight w:val="0"/>
                                  <w:marTop w:val="0"/>
                                  <w:marBottom w:val="0"/>
                                  <w:divBdr>
                                    <w:top w:val="none" w:sz="0" w:space="0" w:color="auto"/>
                                    <w:left w:val="none" w:sz="0" w:space="0" w:color="auto"/>
                                    <w:bottom w:val="none" w:sz="0" w:space="0" w:color="auto"/>
                                    <w:right w:val="none" w:sz="0" w:space="0" w:color="auto"/>
                                  </w:divBdr>
                                </w:div>
                                <w:div w:id="1386031159">
                                  <w:marLeft w:val="0"/>
                                  <w:marRight w:val="0"/>
                                  <w:marTop w:val="0"/>
                                  <w:marBottom w:val="0"/>
                                  <w:divBdr>
                                    <w:top w:val="none" w:sz="0" w:space="0" w:color="auto"/>
                                    <w:left w:val="none" w:sz="0" w:space="0" w:color="auto"/>
                                    <w:bottom w:val="none" w:sz="0" w:space="0" w:color="auto"/>
                                    <w:right w:val="none" w:sz="0" w:space="0" w:color="auto"/>
                                  </w:divBdr>
                                </w:div>
                                <w:div w:id="1218206705">
                                  <w:marLeft w:val="0"/>
                                  <w:marRight w:val="0"/>
                                  <w:marTop w:val="0"/>
                                  <w:marBottom w:val="0"/>
                                  <w:divBdr>
                                    <w:top w:val="none" w:sz="0" w:space="0" w:color="auto"/>
                                    <w:left w:val="none" w:sz="0" w:space="0" w:color="auto"/>
                                    <w:bottom w:val="none" w:sz="0" w:space="0" w:color="auto"/>
                                    <w:right w:val="none" w:sz="0" w:space="0" w:color="auto"/>
                                  </w:divBdr>
                                </w:div>
                                <w:div w:id="1607493208">
                                  <w:marLeft w:val="0"/>
                                  <w:marRight w:val="0"/>
                                  <w:marTop w:val="0"/>
                                  <w:marBottom w:val="0"/>
                                  <w:divBdr>
                                    <w:top w:val="none" w:sz="0" w:space="0" w:color="auto"/>
                                    <w:left w:val="none" w:sz="0" w:space="0" w:color="auto"/>
                                    <w:bottom w:val="none" w:sz="0" w:space="0" w:color="auto"/>
                                    <w:right w:val="none" w:sz="0" w:space="0" w:color="auto"/>
                                  </w:divBdr>
                                </w:div>
                                <w:div w:id="1478186701">
                                  <w:marLeft w:val="0"/>
                                  <w:marRight w:val="0"/>
                                  <w:marTop w:val="0"/>
                                  <w:marBottom w:val="0"/>
                                  <w:divBdr>
                                    <w:top w:val="none" w:sz="0" w:space="0" w:color="auto"/>
                                    <w:left w:val="none" w:sz="0" w:space="0" w:color="auto"/>
                                    <w:bottom w:val="none" w:sz="0" w:space="0" w:color="auto"/>
                                    <w:right w:val="none" w:sz="0" w:space="0" w:color="auto"/>
                                  </w:divBdr>
                                </w:div>
                                <w:div w:id="360862287">
                                  <w:marLeft w:val="0"/>
                                  <w:marRight w:val="0"/>
                                  <w:marTop w:val="0"/>
                                  <w:marBottom w:val="0"/>
                                  <w:divBdr>
                                    <w:top w:val="none" w:sz="0" w:space="0" w:color="auto"/>
                                    <w:left w:val="none" w:sz="0" w:space="0" w:color="auto"/>
                                    <w:bottom w:val="none" w:sz="0" w:space="0" w:color="auto"/>
                                    <w:right w:val="none" w:sz="0" w:space="0" w:color="auto"/>
                                  </w:divBdr>
                                </w:div>
                                <w:div w:id="845678279">
                                  <w:marLeft w:val="0"/>
                                  <w:marRight w:val="0"/>
                                  <w:marTop w:val="0"/>
                                  <w:marBottom w:val="0"/>
                                  <w:divBdr>
                                    <w:top w:val="none" w:sz="0" w:space="0" w:color="auto"/>
                                    <w:left w:val="none" w:sz="0" w:space="0" w:color="auto"/>
                                    <w:bottom w:val="none" w:sz="0" w:space="0" w:color="auto"/>
                                    <w:right w:val="none" w:sz="0" w:space="0" w:color="auto"/>
                                  </w:divBdr>
                                </w:div>
                                <w:div w:id="356807681">
                                  <w:marLeft w:val="0"/>
                                  <w:marRight w:val="0"/>
                                  <w:marTop w:val="0"/>
                                  <w:marBottom w:val="0"/>
                                  <w:divBdr>
                                    <w:top w:val="none" w:sz="0" w:space="0" w:color="auto"/>
                                    <w:left w:val="none" w:sz="0" w:space="0" w:color="auto"/>
                                    <w:bottom w:val="none" w:sz="0" w:space="0" w:color="auto"/>
                                    <w:right w:val="none" w:sz="0" w:space="0" w:color="auto"/>
                                  </w:divBdr>
                                </w:div>
                                <w:div w:id="1901164242">
                                  <w:marLeft w:val="0"/>
                                  <w:marRight w:val="0"/>
                                  <w:marTop w:val="0"/>
                                  <w:marBottom w:val="0"/>
                                  <w:divBdr>
                                    <w:top w:val="none" w:sz="0" w:space="0" w:color="auto"/>
                                    <w:left w:val="none" w:sz="0" w:space="0" w:color="auto"/>
                                    <w:bottom w:val="none" w:sz="0" w:space="0" w:color="auto"/>
                                    <w:right w:val="none" w:sz="0" w:space="0" w:color="auto"/>
                                  </w:divBdr>
                                </w:div>
                                <w:div w:id="192040434">
                                  <w:marLeft w:val="0"/>
                                  <w:marRight w:val="0"/>
                                  <w:marTop w:val="0"/>
                                  <w:marBottom w:val="0"/>
                                  <w:divBdr>
                                    <w:top w:val="none" w:sz="0" w:space="0" w:color="auto"/>
                                    <w:left w:val="none" w:sz="0" w:space="0" w:color="auto"/>
                                    <w:bottom w:val="none" w:sz="0" w:space="0" w:color="auto"/>
                                    <w:right w:val="none" w:sz="0" w:space="0" w:color="auto"/>
                                  </w:divBdr>
                                </w:div>
                                <w:div w:id="1421172270">
                                  <w:marLeft w:val="0"/>
                                  <w:marRight w:val="0"/>
                                  <w:marTop w:val="0"/>
                                  <w:marBottom w:val="0"/>
                                  <w:divBdr>
                                    <w:top w:val="none" w:sz="0" w:space="0" w:color="auto"/>
                                    <w:left w:val="none" w:sz="0" w:space="0" w:color="auto"/>
                                    <w:bottom w:val="none" w:sz="0" w:space="0" w:color="auto"/>
                                    <w:right w:val="none" w:sz="0" w:space="0" w:color="auto"/>
                                  </w:divBdr>
                                </w:div>
                                <w:div w:id="830677551">
                                  <w:marLeft w:val="0"/>
                                  <w:marRight w:val="0"/>
                                  <w:marTop w:val="0"/>
                                  <w:marBottom w:val="0"/>
                                  <w:divBdr>
                                    <w:top w:val="none" w:sz="0" w:space="0" w:color="auto"/>
                                    <w:left w:val="none" w:sz="0" w:space="0" w:color="auto"/>
                                    <w:bottom w:val="none" w:sz="0" w:space="0" w:color="auto"/>
                                    <w:right w:val="none" w:sz="0" w:space="0" w:color="auto"/>
                                  </w:divBdr>
                                </w:div>
                                <w:div w:id="59834634">
                                  <w:marLeft w:val="0"/>
                                  <w:marRight w:val="0"/>
                                  <w:marTop w:val="0"/>
                                  <w:marBottom w:val="0"/>
                                  <w:divBdr>
                                    <w:top w:val="none" w:sz="0" w:space="0" w:color="auto"/>
                                    <w:left w:val="none" w:sz="0" w:space="0" w:color="auto"/>
                                    <w:bottom w:val="none" w:sz="0" w:space="0" w:color="auto"/>
                                    <w:right w:val="none" w:sz="0" w:space="0" w:color="auto"/>
                                  </w:divBdr>
                                </w:div>
                                <w:div w:id="1507358212">
                                  <w:marLeft w:val="0"/>
                                  <w:marRight w:val="0"/>
                                  <w:marTop w:val="0"/>
                                  <w:marBottom w:val="0"/>
                                  <w:divBdr>
                                    <w:top w:val="none" w:sz="0" w:space="0" w:color="auto"/>
                                    <w:left w:val="none" w:sz="0" w:space="0" w:color="auto"/>
                                    <w:bottom w:val="none" w:sz="0" w:space="0" w:color="auto"/>
                                    <w:right w:val="none" w:sz="0" w:space="0" w:color="auto"/>
                                  </w:divBdr>
                                </w:div>
                                <w:div w:id="689531244">
                                  <w:marLeft w:val="0"/>
                                  <w:marRight w:val="0"/>
                                  <w:marTop w:val="0"/>
                                  <w:marBottom w:val="0"/>
                                  <w:divBdr>
                                    <w:top w:val="none" w:sz="0" w:space="0" w:color="auto"/>
                                    <w:left w:val="none" w:sz="0" w:space="0" w:color="auto"/>
                                    <w:bottom w:val="none" w:sz="0" w:space="0" w:color="auto"/>
                                    <w:right w:val="none" w:sz="0" w:space="0" w:color="auto"/>
                                  </w:divBdr>
                                </w:div>
                                <w:div w:id="1901548542">
                                  <w:marLeft w:val="0"/>
                                  <w:marRight w:val="0"/>
                                  <w:marTop w:val="0"/>
                                  <w:marBottom w:val="0"/>
                                  <w:divBdr>
                                    <w:top w:val="none" w:sz="0" w:space="0" w:color="auto"/>
                                    <w:left w:val="none" w:sz="0" w:space="0" w:color="auto"/>
                                    <w:bottom w:val="none" w:sz="0" w:space="0" w:color="auto"/>
                                    <w:right w:val="none" w:sz="0" w:space="0" w:color="auto"/>
                                  </w:divBdr>
                                </w:div>
                                <w:div w:id="1264996406">
                                  <w:marLeft w:val="0"/>
                                  <w:marRight w:val="0"/>
                                  <w:marTop w:val="0"/>
                                  <w:marBottom w:val="0"/>
                                  <w:divBdr>
                                    <w:top w:val="none" w:sz="0" w:space="0" w:color="auto"/>
                                    <w:left w:val="none" w:sz="0" w:space="0" w:color="auto"/>
                                    <w:bottom w:val="none" w:sz="0" w:space="0" w:color="auto"/>
                                    <w:right w:val="none" w:sz="0" w:space="0" w:color="auto"/>
                                  </w:divBdr>
                                </w:div>
                                <w:div w:id="1133407890">
                                  <w:marLeft w:val="0"/>
                                  <w:marRight w:val="0"/>
                                  <w:marTop w:val="0"/>
                                  <w:marBottom w:val="0"/>
                                  <w:divBdr>
                                    <w:top w:val="none" w:sz="0" w:space="0" w:color="auto"/>
                                    <w:left w:val="none" w:sz="0" w:space="0" w:color="auto"/>
                                    <w:bottom w:val="none" w:sz="0" w:space="0" w:color="auto"/>
                                    <w:right w:val="none" w:sz="0" w:space="0" w:color="auto"/>
                                  </w:divBdr>
                                </w:div>
                                <w:div w:id="43603728">
                                  <w:marLeft w:val="0"/>
                                  <w:marRight w:val="0"/>
                                  <w:marTop w:val="0"/>
                                  <w:marBottom w:val="0"/>
                                  <w:divBdr>
                                    <w:top w:val="none" w:sz="0" w:space="0" w:color="auto"/>
                                    <w:left w:val="none" w:sz="0" w:space="0" w:color="auto"/>
                                    <w:bottom w:val="none" w:sz="0" w:space="0" w:color="auto"/>
                                    <w:right w:val="none" w:sz="0" w:space="0" w:color="auto"/>
                                  </w:divBdr>
                                </w:div>
                                <w:div w:id="716978393">
                                  <w:marLeft w:val="0"/>
                                  <w:marRight w:val="0"/>
                                  <w:marTop w:val="0"/>
                                  <w:marBottom w:val="0"/>
                                  <w:divBdr>
                                    <w:top w:val="none" w:sz="0" w:space="0" w:color="auto"/>
                                    <w:left w:val="none" w:sz="0" w:space="0" w:color="auto"/>
                                    <w:bottom w:val="none" w:sz="0" w:space="0" w:color="auto"/>
                                    <w:right w:val="none" w:sz="0" w:space="0" w:color="auto"/>
                                  </w:divBdr>
                                </w:div>
                                <w:div w:id="1738740858">
                                  <w:marLeft w:val="0"/>
                                  <w:marRight w:val="0"/>
                                  <w:marTop w:val="0"/>
                                  <w:marBottom w:val="0"/>
                                  <w:divBdr>
                                    <w:top w:val="none" w:sz="0" w:space="0" w:color="auto"/>
                                    <w:left w:val="none" w:sz="0" w:space="0" w:color="auto"/>
                                    <w:bottom w:val="none" w:sz="0" w:space="0" w:color="auto"/>
                                    <w:right w:val="none" w:sz="0" w:space="0" w:color="auto"/>
                                  </w:divBdr>
                                </w:div>
                                <w:div w:id="199248538">
                                  <w:marLeft w:val="0"/>
                                  <w:marRight w:val="0"/>
                                  <w:marTop w:val="0"/>
                                  <w:marBottom w:val="0"/>
                                  <w:divBdr>
                                    <w:top w:val="none" w:sz="0" w:space="0" w:color="auto"/>
                                    <w:left w:val="none" w:sz="0" w:space="0" w:color="auto"/>
                                    <w:bottom w:val="none" w:sz="0" w:space="0" w:color="auto"/>
                                    <w:right w:val="none" w:sz="0" w:space="0" w:color="auto"/>
                                  </w:divBdr>
                                </w:div>
                                <w:div w:id="279532764">
                                  <w:marLeft w:val="0"/>
                                  <w:marRight w:val="0"/>
                                  <w:marTop w:val="0"/>
                                  <w:marBottom w:val="0"/>
                                  <w:divBdr>
                                    <w:top w:val="none" w:sz="0" w:space="0" w:color="auto"/>
                                    <w:left w:val="none" w:sz="0" w:space="0" w:color="auto"/>
                                    <w:bottom w:val="none" w:sz="0" w:space="0" w:color="auto"/>
                                    <w:right w:val="none" w:sz="0" w:space="0" w:color="auto"/>
                                  </w:divBdr>
                                </w:div>
                                <w:div w:id="572013776">
                                  <w:marLeft w:val="0"/>
                                  <w:marRight w:val="0"/>
                                  <w:marTop w:val="0"/>
                                  <w:marBottom w:val="0"/>
                                  <w:divBdr>
                                    <w:top w:val="none" w:sz="0" w:space="0" w:color="auto"/>
                                    <w:left w:val="none" w:sz="0" w:space="0" w:color="auto"/>
                                    <w:bottom w:val="none" w:sz="0" w:space="0" w:color="auto"/>
                                    <w:right w:val="none" w:sz="0" w:space="0" w:color="auto"/>
                                  </w:divBdr>
                                </w:div>
                                <w:div w:id="46925154">
                                  <w:marLeft w:val="0"/>
                                  <w:marRight w:val="0"/>
                                  <w:marTop w:val="0"/>
                                  <w:marBottom w:val="0"/>
                                  <w:divBdr>
                                    <w:top w:val="none" w:sz="0" w:space="0" w:color="auto"/>
                                    <w:left w:val="none" w:sz="0" w:space="0" w:color="auto"/>
                                    <w:bottom w:val="none" w:sz="0" w:space="0" w:color="auto"/>
                                    <w:right w:val="none" w:sz="0" w:space="0" w:color="auto"/>
                                  </w:divBdr>
                                </w:div>
                                <w:div w:id="179589693">
                                  <w:marLeft w:val="0"/>
                                  <w:marRight w:val="0"/>
                                  <w:marTop w:val="0"/>
                                  <w:marBottom w:val="0"/>
                                  <w:divBdr>
                                    <w:top w:val="none" w:sz="0" w:space="0" w:color="auto"/>
                                    <w:left w:val="none" w:sz="0" w:space="0" w:color="auto"/>
                                    <w:bottom w:val="none" w:sz="0" w:space="0" w:color="auto"/>
                                    <w:right w:val="none" w:sz="0" w:space="0" w:color="auto"/>
                                  </w:divBdr>
                                </w:div>
                                <w:div w:id="183983421">
                                  <w:marLeft w:val="0"/>
                                  <w:marRight w:val="0"/>
                                  <w:marTop w:val="0"/>
                                  <w:marBottom w:val="0"/>
                                  <w:divBdr>
                                    <w:top w:val="none" w:sz="0" w:space="0" w:color="auto"/>
                                    <w:left w:val="none" w:sz="0" w:space="0" w:color="auto"/>
                                    <w:bottom w:val="none" w:sz="0" w:space="0" w:color="auto"/>
                                    <w:right w:val="none" w:sz="0" w:space="0" w:color="auto"/>
                                  </w:divBdr>
                                </w:div>
                                <w:div w:id="339701609">
                                  <w:marLeft w:val="0"/>
                                  <w:marRight w:val="0"/>
                                  <w:marTop w:val="0"/>
                                  <w:marBottom w:val="0"/>
                                  <w:divBdr>
                                    <w:top w:val="none" w:sz="0" w:space="0" w:color="auto"/>
                                    <w:left w:val="none" w:sz="0" w:space="0" w:color="auto"/>
                                    <w:bottom w:val="none" w:sz="0" w:space="0" w:color="auto"/>
                                    <w:right w:val="none" w:sz="0" w:space="0" w:color="auto"/>
                                  </w:divBdr>
                                </w:div>
                                <w:div w:id="807825824">
                                  <w:marLeft w:val="0"/>
                                  <w:marRight w:val="0"/>
                                  <w:marTop w:val="0"/>
                                  <w:marBottom w:val="0"/>
                                  <w:divBdr>
                                    <w:top w:val="none" w:sz="0" w:space="0" w:color="auto"/>
                                    <w:left w:val="none" w:sz="0" w:space="0" w:color="auto"/>
                                    <w:bottom w:val="none" w:sz="0" w:space="0" w:color="auto"/>
                                    <w:right w:val="none" w:sz="0" w:space="0" w:color="auto"/>
                                  </w:divBdr>
                                </w:div>
                                <w:div w:id="780683506">
                                  <w:marLeft w:val="0"/>
                                  <w:marRight w:val="0"/>
                                  <w:marTop w:val="0"/>
                                  <w:marBottom w:val="0"/>
                                  <w:divBdr>
                                    <w:top w:val="none" w:sz="0" w:space="0" w:color="auto"/>
                                    <w:left w:val="none" w:sz="0" w:space="0" w:color="auto"/>
                                    <w:bottom w:val="none" w:sz="0" w:space="0" w:color="auto"/>
                                    <w:right w:val="none" w:sz="0" w:space="0" w:color="auto"/>
                                  </w:divBdr>
                                </w:div>
                                <w:div w:id="54745134">
                                  <w:marLeft w:val="0"/>
                                  <w:marRight w:val="0"/>
                                  <w:marTop w:val="0"/>
                                  <w:marBottom w:val="0"/>
                                  <w:divBdr>
                                    <w:top w:val="none" w:sz="0" w:space="0" w:color="auto"/>
                                    <w:left w:val="none" w:sz="0" w:space="0" w:color="auto"/>
                                    <w:bottom w:val="none" w:sz="0" w:space="0" w:color="auto"/>
                                    <w:right w:val="none" w:sz="0" w:space="0" w:color="auto"/>
                                  </w:divBdr>
                                </w:div>
                                <w:div w:id="1836189363">
                                  <w:marLeft w:val="0"/>
                                  <w:marRight w:val="0"/>
                                  <w:marTop w:val="0"/>
                                  <w:marBottom w:val="0"/>
                                  <w:divBdr>
                                    <w:top w:val="none" w:sz="0" w:space="0" w:color="auto"/>
                                    <w:left w:val="none" w:sz="0" w:space="0" w:color="auto"/>
                                    <w:bottom w:val="none" w:sz="0" w:space="0" w:color="auto"/>
                                    <w:right w:val="none" w:sz="0" w:space="0" w:color="auto"/>
                                  </w:divBdr>
                                </w:div>
                                <w:div w:id="2088460497">
                                  <w:marLeft w:val="0"/>
                                  <w:marRight w:val="0"/>
                                  <w:marTop w:val="0"/>
                                  <w:marBottom w:val="0"/>
                                  <w:divBdr>
                                    <w:top w:val="none" w:sz="0" w:space="0" w:color="auto"/>
                                    <w:left w:val="none" w:sz="0" w:space="0" w:color="auto"/>
                                    <w:bottom w:val="none" w:sz="0" w:space="0" w:color="auto"/>
                                    <w:right w:val="none" w:sz="0" w:space="0" w:color="auto"/>
                                  </w:divBdr>
                                </w:div>
                                <w:div w:id="1491554667">
                                  <w:marLeft w:val="0"/>
                                  <w:marRight w:val="0"/>
                                  <w:marTop w:val="0"/>
                                  <w:marBottom w:val="0"/>
                                  <w:divBdr>
                                    <w:top w:val="none" w:sz="0" w:space="0" w:color="auto"/>
                                    <w:left w:val="none" w:sz="0" w:space="0" w:color="auto"/>
                                    <w:bottom w:val="none" w:sz="0" w:space="0" w:color="auto"/>
                                    <w:right w:val="none" w:sz="0" w:space="0" w:color="auto"/>
                                  </w:divBdr>
                                </w:div>
                                <w:div w:id="83890117">
                                  <w:marLeft w:val="0"/>
                                  <w:marRight w:val="0"/>
                                  <w:marTop w:val="0"/>
                                  <w:marBottom w:val="0"/>
                                  <w:divBdr>
                                    <w:top w:val="none" w:sz="0" w:space="0" w:color="auto"/>
                                    <w:left w:val="none" w:sz="0" w:space="0" w:color="auto"/>
                                    <w:bottom w:val="none" w:sz="0" w:space="0" w:color="auto"/>
                                    <w:right w:val="none" w:sz="0" w:space="0" w:color="auto"/>
                                  </w:divBdr>
                                </w:div>
                                <w:div w:id="3211440">
                                  <w:marLeft w:val="0"/>
                                  <w:marRight w:val="0"/>
                                  <w:marTop w:val="0"/>
                                  <w:marBottom w:val="0"/>
                                  <w:divBdr>
                                    <w:top w:val="none" w:sz="0" w:space="0" w:color="auto"/>
                                    <w:left w:val="none" w:sz="0" w:space="0" w:color="auto"/>
                                    <w:bottom w:val="none" w:sz="0" w:space="0" w:color="auto"/>
                                    <w:right w:val="none" w:sz="0" w:space="0" w:color="auto"/>
                                  </w:divBdr>
                                </w:div>
                                <w:div w:id="1976523421">
                                  <w:marLeft w:val="0"/>
                                  <w:marRight w:val="0"/>
                                  <w:marTop w:val="0"/>
                                  <w:marBottom w:val="0"/>
                                  <w:divBdr>
                                    <w:top w:val="none" w:sz="0" w:space="0" w:color="auto"/>
                                    <w:left w:val="none" w:sz="0" w:space="0" w:color="auto"/>
                                    <w:bottom w:val="none" w:sz="0" w:space="0" w:color="auto"/>
                                    <w:right w:val="none" w:sz="0" w:space="0" w:color="auto"/>
                                  </w:divBdr>
                                </w:div>
                                <w:div w:id="1415854014">
                                  <w:marLeft w:val="0"/>
                                  <w:marRight w:val="0"/>
                                  <w:marTop w:val="0"/>
                                  <w:marBottom w:val="0"/>
                                  <w:divBdr>
                                    <w:top w:val="none" w:sz="0" w:space="0" w:color="auto"/>
                                    <w:left w:val="none" w:sz="0" w:space="0" w:color="auto"/>
                                    <w:bottom w:val="none" w:sz="0" w:space="0" w:color="auto"/>
                                    <w:right w:val="none" w:sz="0" w:space="0" w:color="auto"/>
                                  </w:divBdr>
                                </w:div>
                                <w:div w:id="2052265361">
                                  <w:marLeft w:val="0"/>
                                  <w:marRight w:val="0"/>
                                  <w:marTop w:val="0"/>
                                  <w:marBottom w:val="0"/>
                                  <w:divBdr>
                                    <w:top w:val="none" w:sz="0" w:space="0" w:color="auto"/>
                                    <w:left w:val="none" w:sz="0" w:space="0" w:color="auto"/>
                                    <w:bottom w:val="none" w:sz="0" w:space="0" w:color="auto"/>
                                    <w:right w:val="none" w:sz="0" w:space="0" w:color="auto"/>
                                  </w:divBdr>
                                </w:div>
                                <w:div w:id="2033142463">
                                  <w:marLeft w:val="0"/>
                                  <w:marRight w:val="0"/>
                                  <w:marTop w:val="0"/>
                                  <w:marBottom w:val="0"/>
                                  <w:divBdr>
                                    <w:top w:val="none" w:sz="0" w:space="0" w:color="auto"/>
                                    <w:left w:val="none" w:sz="0" w:space="0" w:color="auto"/>
                                    <w:bottom w:val="none" w:sz="0" w:space="0" w:color="auto"/>
                                    <w:right w:val="none" w:sz="0" w:space="0" w:color="auto"/>
                                  </w:divBdr>
                                </w:div>
                                <w:div w:id="360789255">
                                  <w:marLeft w:val="0"/>
                                  <w:marRight w:val="0"/>
                                  <w:marTop w:val="0"/>
                                  <w:marBottom w:val="0"/>
                                  <w:divBdr>
                                    <w:top w:val="none" w:sz="0" w:space="0" w:color="auto"/>
                                    <w:left w:val="none" w:sz="0" w:space="0" w:color="auto"/>
                                    <w:bottom w:val="none" w:sz="0" w:space="0" w:color="auto"/>
                                    <w:right w:val="none" w:sz="0" w:space="0" w:color="auto"/>
                                  </w:divBdr>
                                </w:div>
                                <w:div w:id="1838231412">
                                  <w:marLeft w:val="0"/>
                                  <w:marRight w:val="0"/>
                                  <w:marTop w:val="0"/>
                                  <w:marBottom w:val="0"/>
                                  <w:divBdr>
                                    <w:top w:val="none" w:sz="0" w:space="0" w:color="auto"/>
                                    <w:left w:val="none" w:sz="0" w:space="0" w:color="auto"/>
                                    <w:bottom w:val="none" w:sz="0" w:space="0" w:color="auto"/>
                                    <w:right w:val="none" w:sz="0" w:space="0" w:color="auto"/>
                                  </w:divBdr>
                                </w:div>
                                <w:div w:id="116409970">
                                  <w:marLeft w:val="0"/>
                                  <w:marRight w:val="0"/>
                                  <w:marTop w:val="0"/>
                                  <w:marBottom w:val="0"/>
                                  <w:divBdr>
                                    <w:top w:val="none" w:sz="0" w:space="0" w:color="auto"/>
                                    <w:left w:val="none" w:sz="0" w:space="0" w:color="auto"/>
                                    <w:bottom w:val="none" w:sz="0" w:space="0" w:color="auto"/>
                                    <w:right w:val="none" w:sz="0" w:space="0" w:color="auto"/>
                                  </w:divBdr>
                                </w:div>
                                <w:div w:id="650410112">
                                  <w:marLeft w:val="0"/>
                                  <w:marRight w:val="0"/>
                                  <w:marTop w:val="0"/>
                                  <w:marBottom w:val="0"/>
                                  <w:divBdr>
                                    <w:top w:val="none" w:sz="0" w:space="0" w:color="auto"/>
                                    <w:left w:val="none" w:sz="0" w:space="0" w:color="auto"/>
                                    <w:bottom w:val="none" w:sz="0" w:space="0" w:color="auto"/>
                                    <w:right w:val="none" w:sz="0" w:space="0" w:color="auto"/>
                                  </w:divBdr>
                                </w:div>
                                <w:div w:id="1927571225">
                                  <w:marLeft w:val="0"/>
                                  <w:marRight w:val="0"/>
                                  <w:marTop w:val="0"/>
                                  <w:marBottom w:val="0"/>
                                  <w:divBdr>
                                    <w:top w:val="none" w:sz="0" w:space="0" w:color="auto"/>
                                    <w:left w:val="none" w:sz="0" w:space="0" w:color="auto"/>
                                    <w:bottom w:val="none" w:sz="0" w:space="0" w:color="auto"/>
                                    <w:right w:val="none" w:sz="0" w:space="0" w:color="auto"/>
                                  </w:divBdr>
                                </w:div>
                                <w:div w:id="1118376166">
                                  <w:marLeft w:val="0"/>
                                  <w:marRight w:val="0"/>
                                  <w:marTop w:val="0"/>
                                  <w:marBottom w:val="0"/>
                                  <w:divBdr>
                                    <w:top w:val="none" w:sz="0" w:space="0" w:color="auto"/>
                                    <w:left w:val="none" w:sz="0" w:space="0" w:color="auto"/>
                                    <w:bottom w:val="none" w:sz="0" w:space="0" w:color="auto"/>
                                    <w:right w:val="none" w:sz="0" w:space="0" w:color="auto"/>
                                  </w:divBdr>
                                </w:div>
                                <w:div w:id="1556357981">
                                  <w:marLeft w:val="0"/>
                                  <w:marRight w:val="0"/>
                                  <w:marTop w:val="0"/>
                                  <w:marBottom w:val="0"/>
                                  <w:divBdr>
                                    <w:top w:val="none" w:sz="0" w:space="0" w:color="auto"/>
                                    <w:left w:val="none" w:sz="0" w:space="0" w:color="auto"/>
                                    <w:bottom w:val="none" w:sz="0" w:space="0" w:color="auto"/>
                                    <w:right w:val="none" w:sz="0" w:space="0" w:color="auto"/>
                                  </w:divBdr>
                                </w:div>
                                <w:div w:id="767624059">
                                  <w:marLeft w:val="0"/>
                                  <w:marRight w:val="0"/>
                                  <w:marTop w:val="0"/>
                                  <w:marBottom w:val="0"/>
                                  <w:divBdr>
                                    <w:top w:val="none" w:sz="0" w:space="0" w:color="auto"/>
                                    <w:left w:val="none" w:sz="0" w:space="0" w:color="auto"/>
                                    <w:bottom w:val="none" w:sz="0" w:space="0" w:color="auto"/>
                                    <w:right w:val="none" w:sz="0" w:space="0" w:color="auto"/>
                                  </w:divBdr>
                                </w:div>
                                <w:div w:id="141121162">
                                  <w:marLeft w:val="0"/>
                                  <w:marRight w:val="0"/>
                                  <w:marTop w:val="0"/>
                                  <w:marBottom w:val="0"/>
                                  <w:divBdr>
                                    <w:top w:val="none" w:sz="0" w:space="0" w:color="auto"/>
                                    <w:left w:val="none" w:sz="0" w:space="0" w:color="auto"/>
                                    <w:bottom w:val="none" w:sz="0" w:space="0" w:color="auto"/>
                                    <w:right w:val="none" w:sz="0" w:space="0" w:color="auto"/>
                                  </w:divBdr>
                                </w:div>
                                <w:div w:id="175535906">
                                  <w:marLeft w:val="0"/>
                                  <w:marRight w:val="0"/>
                                  <w:marTop w:val="0"/>
                                  <w:marBottom w:val="0"/>
                                  <w:divBdr>
                                    <w:top w:val="none" w:sz="0" w:space="0" w:color="auto"/>
                                    <w:left w:val="none" w:sz="0" w:space="0" w:color="auto"/>
                                    <w:bottom w:val="none" w:sz="0" w:space="0" w:color="auto"/>
                                    <w:right w:val="none" w:sz="0" w:space="0" w:color="auto"/>
                                  </w:divBdr>
                                </w:div>
                                <w:div w:id="25374353">
                                  <w:marLeft w:val="0"/>
                                  <w:marRight w:val="0"/>
                                  <w:marTop w:val="0"/>
                                  <w:marBottom w:val="0"/>
                                  <w:divBdr>
                                    <w:top w:val="none" w:sz="0" w:space="0" w:color="auto"/>
                                    <w:left w:val="none" w:sz="0" w:space="0" w:color="auto"/>
                                    <w:bottom w:val="none" w:sz="0" w:space="0" w:color="auto"/>
                                    <w:right w:val="none" w:sz="0" w:space="0" w:color="auto"/>
                                  </w:divBdr>
                                </w:div>
                                <w:div w:id="423648824">
                                  <w:marLeft w:val="0"/>
                                  <w:marRight w:val="0"/>
                                  <w:marTop w:val="0"/>
                                  <w:marBottom w:val="0"/>
                                  <w:divBdr>
                                    <w:top w:val="none" w:sz="0" w:space="0" w:color="auto"/>
                                    <w:left w:val="none" w:sz="0" w:space="0" w:color="auto"/>
                                    <w:bottom w:val="none" w:sz="0" w:space="0" w:color="auto"/>
                                    <w:right w:val="none" w:sz="0" w:space="0" w:color="auto"/>
                                  </w:divBdr>
                                </w:div>
                                <w:div w:id="1017271022">
                                  <w:marLeft w:val="0"/>
                                  <w:marRight w:val="0"/>
                                  <w:marTop w:val="0"/>
                                  <w:marBottom w:val="0"/>
                                  <w:divBdr>
                                    <w:top w:val="none" w:sz="0" w:space="0" w:color="auto"/>
                                    <w:left w:val="none" w:sz="0" w:space="0" w:color="auto"/>
                                    <w:bottom w:val="none" w:sz="0" w:space="0" w:color="auto"/>
                                    <w:right w:val="none" w:sz="0" w:space="0" w:color="auto"/>
                                  </w:divBdr>
                                </w:div>
                                <w:div w:id="381363915">
                                  <w:marLeft w:val="0"/>
                                  <w:marRight w:val="0"/>
                                  <w:marTop w:val="0"/>
                                  <w:marBottom w:val="0"/>
                                  <w:divBdr>
                                    <w:top w:val="none" w:sz="0" w:space="0" w:color="auto"/>
                                    <w:left w:val="none" w:sz="0" w:space="0" w:color="auto"/>
                                    <w:bottom w:val="none" w:sz="0" w:space="0" w:color="auto"/>
                                    <w:right w:val="none" w:sz="0" w:space="0" w:color="auto"/>
                                  </w:divBdr>
                                </w:div>
                                <w:div w:id="1018655353">
                                  <w:marLeft w:val="0"/>
                                  <w:marRight w:val="0"/>
                                  <w:marTop w:val="0"/>
                                  <w:marBottom w:val="0"/>
                                  <w:divBdr>
                                    <w:top w:val="none" w:sz="0" w:space="0" w:color="auto"/>
                                    <w:left w:val="none" w:sz="0" w:space="0" w:color="auto"/>
                                    <w:bottom w:val="none" w:sz="0" w:space="0" w:color="auto"/>
                                    <w:right w:val="none" w:sz="0" w:space="0" w:color="auto"/>
                                  </w:divBdr>
                                </w:div>
                                <w:div w:id="964508987">
                                  <w:marLeft w:val="0"/>
                                  <w:marRight w:val="0"/>
                                  <w:marTop w:val="0"/>
                                  <w:marBottom w:val="0"/>
                                  <w:divBdr>
                                    <w:top w:val="none" w:sz="0" w:space="0" w:color="auto"/>
                                    <w:left w:val="none" w:sz="0" w:space="0" w:color="auto"/>
                                    <w:bottom w:val="none" w:sz="0" w:space="0" w:color="auto"/>
                                    <w:right w:val="none" w:sz="0" w:space="0" w:color="auto"/>
                                  </w:divBdr>
                                </w:div>
                                <w:div w:id="42260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ankofengland.co.uk/publications/workingpapers/wp429.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ankofengland.co.uk/publications/other/financialstability/roleofmacroprudentialpolicy091121.pdf" TargetMode="External"/><Relationship Id="rId12" Type="http://schemas.openxmlformats.org/officeDocument/2006/relationships/hyperlink" Target="http://www.voxeu.org/index.php?q=node/8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ankofengland.co.uk/publications/workingpapers/wp429.pdf" TargetMode="External"/><Relationship Id="rId11" Type="http://schemas.openxmlformats.org/officeDocument/2006/relationships/hyperlink" Target="http://www.voxeu.org/index.php?q=node/6766" TargetMode="External"/><Relationship Id="rId5" Type="http://schemas.openxmlformats.org/officeDocument/2006/relationships/hyperlink" Target="http://www.voxeu.org/index.php?q=node/6765" TargetMode="External"/><Relationship Id="rId10" Type="http://schemas.openxmlformats.org/officeDocument/2006/relationships/hyperlink" Target="http://www.voxeu.org/index.php?q=forward&amp;path=node/6766" TargetMode="External"/><Relationship Id="rId4" Type="http://schemas.openxmlformats.org/officeDocument/2006/relationships/webSettings" Target="webSettings.xml"/><Relationship Id="rId9" Type="http://schemas.openxmlformats.org/officeDocument/2006/relationships/hyperlink" Target="http://www.voxeu.org/index.php?q=node/6766"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786</Words>
  <Characters>4485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cp:revision>
  <dcterms:created xsi:type="dcterms:W3CDTF">2011-07-31T10:04:00Z</dcterms:created>
  <dcterms:modified xsi:type="dcterms:W3CDTF">2011-07-31T10:15:00Z</dcterms:modified>
</cp:coreProperties>
</file>